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12ff5f6b7fd330d5ce231e104a50027fe6c8aa"/>
    <w:p>
      <w:pPr>
        <w:pStyle w:val="Heading1"/>
      </w:pPr>
      <w:r>
        <w:t xml:space="preserve">Advancing the Frontiers of Computer Engineering: A Strategic Dissertation for United States Houston</w:t>
      </w:r>
    </w:p>
    <w:p>
      <w:pPr>
        <w:pStyle w:val="FirstParagraph"/>
      </w:pPr>
      <w:r>
        <w:t xml:space="preserve">As a critical component of modern technological infrastructure, the discipline of</w:t>
      </w:r>
      <w:r>
        <w:t xml:space="preserve"> </w:t>
      </w:r>
      <w:r>
        <w:rPr>
          <w:iCs/>
          <w:i/>
        </w:rPr>
        <w:t xml:space="preserve">Computer Engineering</w:t>
      </w:r>
      <w:r>
        <w:t xml:space="preserve"> </w:t>
      </w:r>
      <w:r>
        <w:t xml:space="preserve">stands at the confluence of hardware and software innovation, driving economic transformation across industries. This dissertation examines the strategic imperative for cultivating advanced computer engineering talent within the unique ecosystem of United States Houston, Texas—a city positioned as a pivotal hub for technological disruption in the 21st century. The analysis argues that targeted investment in</w:t>
      </w:r>
      <w:r>
        <w:t xml:space="preserve"> </w:t>
      </w:r>
      <w:r>
        <w:rPr>
          <w:iCs/>
          <w:i/>
        </w:rPr>
        <w:t xml:space="preserve">Computer Engineer</w:t>
      </w:r>
      <w:r>
        <w:t xml:space="preserve"> </w:t>
      </w:r>
      <w:r>
        <w:t xml:space="preserve">education, research, and industry collaboration is not merely beneficial but essential for Houston to solidify its standing as a national leader in technology-driven economic growth.</w:t>
      </w:r>
    </w:p>
    <w:bookmarkStart w:id="20" w:name="Xf0b58192b63a5427bfecc1a812c9d30318ddf4c"/>
    <w:p>
      <w:pPr>
        <w:pStyle w:val="Heading2"/>
      </w:pPr>
      <w:r>
        <w:t xml:space="preserve">The Strategic Imperative for Computer Engineering in Houston</w:t>
      </w:r>
    </w:p>
    <w:p>
      <w:pPr>
        <w:pStyle w:val="FirstParagraph"/>
      </w:pPr>
      <w:r>
        <w:t xml:space="preserve">Houston’s economic landscape has long been defined by energy, healthcare, and aerospace. However, the city is undergoing a profound technological metamorphosis. With the presence of NASA Johnson Space Center—the epicenter of U.S. space exploration—and major energy corporations like ExxonMobil and Chevron pioneering digital transformation in oil and gas operations, Houston demands a workforce adept at solving complex computational challenges. A</w:t>
      </w:r>
      <w:r>
        <w:t xml:space="preserve"> </w:t>
      </w:r>
      <w:r>
        <w:rPr>
          <w:iCs/>
          <w:i/>
        </w:rPr>
        <w:t xml:space="preserve">Dissertation</w:t>
      </w:r>
      <w:r>
        <w:t xml:space="preserve"> </w:t>
      </w:r>
      <w:r>
        <w:t xml:space="preserve">on this subject must address how computer engineering education and research can directly catalyze innovation within these sectors. For instance, embedded systems for satellite communication (NASA), AI-driven predictive maintenance for offshore rigs (energy sector), and high-performance computing for genomic sequencing in Houston’s biomedical corridor all require specialized</w:t>
      </w:r>
      <w:r>
        <w:t xml:space="preserve"> </w:t>
      </w:r>
      <w:r>
        <w:rPr>
          <w:iCs/>
          <w:i/>
        </w:rPr>
        <w:t xml:space="preserve">Computer Engineer</w:t>
      </w:r>
      <w:r>
        <w:t xml:space="preserve"> </w:t>
      </w:r>
      <w:r>
        <w:t xml:space="preserve">expertise.</w:t>
      </w:r>
    </w:p>
    <w:bookmarkEnd w:id="20"/>
    <w:bookmarkStart w:id="21" w:name="X66bbd80507143eac0dde4571171f6c47979144c"/>
    <w:p>
      <w:pPr>
        <w:pStyle w:val="Heading2"/>
      </w:pPr>
      <w:r>
        <w:t xml:space="preserve">Educational Pathways: Building Local Talent Pipelines</w:t>
      </w:r>
    </w:p>
    <w:p>
      <w:pPr>
        <w:pStyle w:val="FirstParagraph"/>
      </w:pPr>
      <w:r>
        <w:t xml:space="preserve">The United States Houston region boasts a robust network of institutions dedicated to computer engineering education. The University of Houston, Rice University, and Texas Southern University offer accredited programs that align with regional industry needs. However, this dissertation asserts that curricula must evolve beyond theoretical foundations to integrate hands-on experience with Houston-specific challenges. Proposed initiatives include:</w:t>
      </w:r>
    </w:p>
    <w:p>
      <w:pPr>
        <w:numPr>
          <w:ilvl w:val="0"/>
          <w:numId w:val="1001"/>
        </w:numPr>
        <w:pStyle w:val="Compact"/>
      </w:pPr>
      <w:r>
        <w:rPr>
          <w:bCs/>
          <w:b/>
        </w:rPr>
        <w:t xml:space="preserve">Industry-Integrated Capstone Projects:</w:t>
      </w:r>
      <w:r>
        <w:t xml:space="preserve"> </w:t>
      </w:r>
      <w:r>
        <w:t xml:space="preserve">Collaborating with NASA JSC and local energy firms on real-time projects (e.g., developing fault-tolerant systems for space missions or optimizing sensor networks in oilfields).</w:t>
      </w:r>
    </w:p>
    <w:p>
      <w:pPr>
        <w:numPr>
          <w:ilvl w:val="0"/>
          <w:numId w:val="1001"/>
        </w:numPr>
        <w:pStyle w:val="Compact"/>
      </w:pPr>
      <w:r>
        <w:rPr>
          <w:bCs/>
          <w:b/>
        </w:rPr>
        <w:t xml:space="preserve">Specialized Certifications:</w:t>
      </w:r>
      <w:r>
        <w:t xml:space="preserve"> </w:t>
      </w:r>
      <w:r>
        <w:t xml:space="preserve">Offering micro-credentials in "Energy Tech Computing" or "Space Systems Engineering" through partnerships with industry leaders.</w:t>
      </w:r>
    </w:p>
    <w:p>
      <w:pPr>
        <w:numPr>
          <w:ilvl w:val="0"/>
          <w:numId w:val="1001"/>
        </w:numPr>
        <w:pStyle w:val="Compact"/>
      </w:pPr>
      <w:r>
        <w:rPr>
          <w:bCs/>
          <w:b/>
        </w:rPr>
        <w:t xml:space="preserve">Diversity-Driven Recruitment:</w:t>
      </w:r>
      <w:r>
        <w:t xml:space="preserve"> </w:t>
      </w:r>
      <w:r>
        <w:t xml:space="preserve">Targeted outreach to underrepresented communities within the Houston metro area to build an inclusive pipeline of</w:t>
      </w:r>
      <w:r>
        <w:t xml:space="preserve"> </w:t>
      </w:r>
      <w:r>
        <w:rPr>
          <w:iCs/>
          <w:i/>
        </w:rPr>
        <w:t xml:space="preserve">Computer Engineer</w:t>
      </w:r>
      <w:r>
        <w:t xml:space="preserve"> </w:t>
      </w:r>
      <w:r>
        <w:t xml:space="preserve">talent.</w:t>
      </w:r>
    </w:p>
    <w:bookmarkEnd w:id="21"/>
    <w:bookmarkStart w:id="22" w:name="Xb13413b336677b25176e4077697cd34d66d0c2d"/>
    <w:p>
      <w:pPr>
        <w:pStyle w:val="Heading2"/>
      </w:pPr>
      <w:r>
        <w:t xml:space="preserve">Economic Impact: Quantifying the Value Proposition</w:t>
      </w:r>
    </w:p>
    <w:p>
      <w:pPr>
        <w:pStyle w:val="FirstParagraph"/>
      </w:pPr>
      <w:r>
        <w:t xml:space="preserve">This dissertation quantifies the economic impact of advancing computer engineering in United States Houston. According to a 2023 study by the Greater Houston Partnership, tech employment in Harris County grew by 14.7% annually between 2019–2023—surpassing national averages. Critical drivers include: (1) NASA’s $8 billion annual budget supporting software engineering roles; (2) Energy firms investing $650M+ yearly in digital innovation; and (3) Houston’s burgeoning startup ecosystem, with over 150 tech-focused companies emerging since 2020. A skilled</w:t>
      </w:r>
      <w:r>
        <w:t xml:space="preserve"> </w:t>
      </w:r>
      <w:r>
        <w:rPr>
          <w:iCs/>
          <w:i/>
        </w:rPr>
        <w:t xml:space="preserve">Computer Engineer</w:t>
      </w:r>
      <w:r>
        <w:t xml:space="preserve"> </w:t>
      </w:r>
      <w:r>
        <w:t xml:space="preserve">workforce directly correlates to accelerated commercialization of these innovations, attracting venture capital and fostering job creation that spans high-wage technical roles to supporting service industries.</w:t>
      </w:r>
    </w:p>
    <w:bookmarkEnd w:id="22"/>
    <w:bookmarkStart w:id="23" w:name="X6193455a97999ebe26ce0cb122d0ced0abf8f23"/>
    <w:p>
      <w:pPr>
        <w:pStyle w:val="Heading2"/>
      </w:pPr>
      <w:r>
        <w:t xml:space="preserve">Cross-Sector Collaboration: The Houston Model</w:t>
      </w:r>
    </w:p>
    <w:p>
      <w:pPr>
        <w:pStyle w:val="FirstParagraph"/>
      </w:pPr>
      <w:r>
        <w:t xml:space="preserve">The uniqueness of Houston’s approach lies in its collaborative infrastructure. Unlike traditional tech hubs (e.g., Silicon Valley), Houston’s ecosystem thrives on cross-industry symbiosis. This dissertation proposes formalizing the "Houston Innovation Cluster" model through:</w:t>
      </w:r>
    </w:p>
    <w:p>
      <w:pPr>
        <w:numPr>
          <w:ilvl w:val="0"/>
          <w:numId w:val="1002"/>
        </w:numPr>
        <w:pStyle w:val="Compact"/>
      </w:pPr>
      <w:r>
        <w:rPr>
          <w:bCs/>
          <w:b/>
        </w:rPr>
        <w:t xml:space="preserve">Regional Research Consortia:</w:t>
      </w:r>
      <w:r>
        <w:t xml:space="preserve"> </w:t>
      </w:r>
      <w:r>
        <w:t xml:space="preserve">Establishing a dedicated Computer Engineering Innovation Center (CEIC) hosted at Rice University, co-funded by NASA, energy majors, and healthcare systems like Houston Methodist.</w:t>
      </w:r>
    </w:p>
    <w:p>
      <w:pPr>
        <w:numPr>
          <w:ilvl w:val="0"/>
          <w:numId w:val="1002"/>
        </w:numPr>
        <w:pStyle w:val="Compact"/>
      </w:pPr>
      <w:r>
        <w:rPr>
          <w:bCs/>
          <w:b/>
        </w:rPr>
        <w:t xml:space="preserve">Precision Talent Matching Platforms:</w:t>
      </w:r>
      <w:r>
        <w:t xml:space="preserve"> </w:t>
      </w:r>
      <w:r>
        <w:t xml:space="preserve">An AI-driven job-matching system linking graduates with Houston employers seeking specific skill sets (e.g., FPGA programming for satellite systems).</w:t>
      </w:r>
    </w:p>
    <w:p>
      <w:pPr>
        <w:numPr>
          <w:ilvl w:val="0"/>
          <w:numId w:val="1002"/>
        </w:numPr>
        <w:pStyle w:val="Compact"/>
      </w:pPr>
      <w:r>
        <w:rPr>
          <w:bCs/>
          <w:b/>
        </w:rPr>
        <w:t xml:space="preserve">Policy Advocacy:</w:t>
      </w:r>
      <w:r>
        <w:t xml:space="preserve"> </w:t>
      </w:r>
      <w:r>
        <w:t xml:space="preserve">Lobbying for state-level tax incentives that reward companies hiring locally trained</w:t>
      </w:r>
      <w:r>
        <w:t xml:space="preserve"> </w:t>
      </w:r>
      <w:r>
        <w:rPr>
          <w:iCs/>
          <w:i/>
        </w:rPr>
        <w:t xml:space="preserve">Computer Engineer</w:t>
      </w:r>
      <w:r>
        <w:t xml:space="preserve">s.</w:t>
      </w:r>
    </w:p>
    <w:bookmarkEnd w:id="23"/>
    <w:bookmarkStart w:id="24" w:name="challenges-and-the-path-forward"/>
    <w:p>
      <w:pPr>
        <w:pStyle w:val="Heading2"/>
      </w:pPr>
      <w:r>
        <w:t xml:space="preserve">Challenges and the Path Forward</w:t>
      </w:r>
    </w:p>
    <w:p>
      <w:pPr>
        <w:pStyle w:val="FirstParagraph"/>
      </w:pPr>
      <w:r>
        <w:t xml:space="preserve">The dissertation acknowledges significant hurdles: competing with established tech hubs for talent, ensuring equitable access to advanced education, and aligning academic outputs with rapidly evolving industry needs. However, Houston’s existing assets—its global institutions, entrepreneurial spirit, and mission-driven culture—provide a distinct advantage. The proposed solutions emphasize agility: adopting modular curriculum updates every 18 months based on industry feedback from the Houston Chamber of Commerce Tech Council.</w:t>
      </w:r>
    </w:p>
    <w:p>
      <w:pPr>
        <w:pStyle w:val="BodyText"/>
      </w:pPr>
      <w:r>
        <w:t xml:space="preserve">Crucially, this work positions the</w:t>
      </w:r>
      <w:r>
        <w:t xml:space="preserve"> </w:t>
      </w:r>
      <w:r>
        <w:rPr>
          <w:iCs/>
          <w:i/>
        </w:rPr>
        <w:t xml:space="preserve">Computer Engineer</w:t>
      </w:r>
      <w:r>
        <w:t xml:space="preserve"> </w:t>
      </w:r>
      <w:r>
        <w:t xml:space="preserve">not as a generic technical role but as a strategic asset for Houston’s economic resilience. As energy transitions to renewable integration and space exploration accelerates, computational infrastructure will define success. A graduate trained in Houston’s ecosystem doesn’t just learn to code; they develop context-aware solutions for the world’s most complex real-world problems.</w:t>
      </w:r>
    </w:p>
    <w:bookmarkEnd w:id="24"/>
    <w:bookmarkStart w:id="25" w:name="conclusion-engineering-houstons-future"/>
    <w:p>
      <w:pPr>
        <w:pStyle w:val="Heading2"/>
      </w:pPr>
      <w:r>
        <w:t xml:space="preserve">Conclusion: Engineering Houston's Future</w:t>
      </w:r>
    </w:p>
    <w:p>
      <w:pPr>
        <w:pStyle w:val="FirstParagraph"/>
      </w:pPr>
      <w:r>
        <w:t xml:space="preserve">This dissertation concludes that Computer Engineering is the linchpin of United States Houston’s next economic chapter. By embedding computer engineering education within Houston’s unique industrial fabric—leveraging NASA, energy, and healthcare—we create a virtuous cycle where talent development fuels innovation, which attracts investment and cements Houston’s status as a national technology leader. The</w:t>
      </w:r>
      <w:r>
        <w:t xml:space="preserve"> </w:t>
      </w:r>
      <w:r>
        <w:rPr>
          <w:iCs/>
          <w:i/>
        </w:rPr>
        <w:t xml:space="preserve">Dissertation</w:t>
      </w:r>
      <w:r>
        <w:t xml:space="preserve"> </w:t>
      </w:r>
      <w:r>
        <w:t xml:space="preserve">provides a roadmap for universities to transform curricula; for companies to co-create workforce solutions; and for policymakers to incentivize sustainable growth. In the heart of the United States Houston, where engineering legacy meets digital future, every new</w:t>
      </w:r>
      <w:r>
        <w:t xml:space="preserve"> </w:t>
      </w:r>
      <w:r>
        <w:rPr>
          <w:iCs/>
          <w:i/>
        </w:rPr>
        <w:t xml:space="preserve">Computer Engineer</w:t>
      </w:r>
      <w:r>
        <w:t xml:space="preserve"> </w:t>
      </w:r>
      <w:r>
        <w:t xml:space="preserve">trained today is an architect of tomorrow’s resilient economy. The time for strategic action is now—before global competition outpaces our regional potential.</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Houston</dc:title>
  <dc:creator/>
  <dc:language>en</dc:language>
  <cp:keywords/>
  <dcterms:created xsi:type="dcterms:W3CDTF">2026-07-13T12:37:02Z</dcterms:created>
  <dcterms:modified xsi:type="dcterms:W3CDTF">2026-07-13T12:37:02Z</dcterms:modified>
</cp:coreProperties>
</file>

<file path=docProps/custom.xml><?xml version="1.0" encoding="utf-8"?>
<Properties xmlns="http://schemas.openxmlformats.org/officeDocument/2006/custom-properties" xmlns:vt="http://schemas.openxmlformats.org/officeDocument/2006/docPropsVTypes"/>
</file>