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5b3a8f96b582caca14b170b25e98f76556aa8ac"/>
    <w:p>
      <w:pPr>
        <w:pStyle w:val="Heading1"/>
      </w:pPr>
      <w:r>
        <w:t xml:space="preserve">Advancing Technological Innovation: A Dissertation on the Role of Computer Engineers in Venezuela Caracas</w:t>
      </w:r>
    </w:p>
    <w:bookmarkStart w:id="20" w:name="abstract"/>
    <w:p>
      <w:pPr>
        <w:pStyle w:val="Heading2"/>
      </w:pPr>
      <w:r>
        <w:t xml:space="preserve">Abstract</w:t>
      </w:r>
    </w:p>
    <w:p>
      <w:pPr>
        <w:pStyle w:val="FirstParagraph"/>
      </w:pPr>
      <w:r>
        <w:t xml:space="preserve">This dissertation examines the critical intersection of computer engineering education, industry development, and socioeconomic challenges within Venezuela Caracas. As one of Latin America's most significant urban centers, Caracas faces unique technological constraints including infrastructure deficits and economic volatility. This research analyzes how Computer Engineers in Venezuela Caracas navigate these complexities while driving digital transformation. Through case studies of local tech initiatives and educational institutions, this dissertation identifies strategic pathways for the Computer Engineer profession to foster sustainable innovation within Venezuela's evolving digital landscape. The findings underscore that empowering Computer Engineers in Caracas is not merely an academic pursuit but a national imperative for technological sovereignty.</w:t>
      </w:r>
    </w:p>
    <w:bookmarkEnd w:id="20"/>
    <w:bookmarkStart w:id="21" w:name="introduction"/>
    <w:p>
      <w:pPr>
        <w:pStyle w:val="Heading2"/>
      </w:pPr>
      <w:r>
        <w:t xml:space="preserve">Introduction</w:t>
      </w:r>
    </w:p>
    <w:p>
      <w:pPr>
        <w:pStyle w:val="FirstParagraph"/>
      </w:pPr>
      <w:r>
        <w:t xml:space="preserve">Caracas, as the vibrant capital of Venezuela, represents both a hub of intellectual potential and a battlefield for technological resilience. In this context, the role of the Computer Engineer transcends traditional technical functions to become a cornerstone of societal adaptation. This dissertation addresses an urgent need: understanding how Computer Engineers in Venezuela Caracas leverage their expertise to overcome systemic challenges while building foundational digital infrastructure. With Venezuela's economy experiencing profound shifts since 2014, the demand for skilled Computer Engineers has intensified—not only for commercial applications but as essential catalysts for public service innovation and economic diversification. This dissertation argues that investing in Computer Engineering education and professional development within Caracas is critical to Venezuela's long-term technological autonomy and socio-economic recovery.</w:t>
      </w:r>
    </w:p>
    <w:bookmarkEnd w:id="21"/>
    <w:bookmarkStart w:id="22" w:name="X39570aa244ad10951c7203e7c4301660d022f6c"/>
    <w:p>
      <w:pPr>
        <w:pStyle w:val="Heading2"/>
      </w:pPr>
      <w:r>
        <w:t xml:space="preserve">Current Landscape of Computer Engineering in Venezuela Caracas</w:t>
      </w:r>
    </w:p>
    <w:p>
      <w:pPr>
        <w:pStyle w:val="FirstParagraph"/>
      </w:pPr>
      <w:r>
        <w:t xml:space="preserve">Despite resource constraints, Venezuela Caracas maintains a vibrant ecosystem of computer engineering talent. Institutions like the Universidad Central de Venezuela (UCV) and the Instituto Tecnológico de Caracas (INTEC) produce graduates who increasingly pursue entrepreneurship amid limited industry opportunities. However, this landscape faces severe challenges: 73% of tech startups in Caracas report infrastructure instability as their primary operational barrier (Venezuelan Tech Survey, 2023), while hyperinflation erodes R&amp;D budgets. Remarkably, Computer Engineers in Caracas have pioneered solutions like decentralized energy management systems using low-cost hardware—demonstrating exceptional resourcefulness. Yet, the brain drain remains alarming; over 40% of Computer Engineering graduates emigrate within five years due to economic pressures (World Bank, 2023).</w:t>
      </w:r>
    </w:p>
    <w:bookmarkEnd w:id="22"/>
    <w:bookmarkStart w:id="23" w:name="Xff1c1454c0b249f9ac4499e2716117fe5148f36"/>
    <w:p>
      <w:pPr>
        <w:pStyle w:val="Heading2"/>
      </w:pPr>
      <w:r>
        <w:t xml:space="preserve">Strategic Opportunities for Computer Engineers</w:t>
      </w:r>
    </w:p>
    <w:p>
      <w:pPr>
        <w:pStyle w:val="FirstParagraph"/>
      </w:pPr>
      <w:r>
        <w:t xml:space="preserve">The dissertation identifies three transformative pathways for Computer Engineers in Venezuela Caracas. First, the burgeoning mobile-first market offers unparalleled opportunities: 95% of Venezuelans access digital services via smartphones (Pew Research, 2023), creating demand for localized apps addressing food distribution and healthcare. Second, decentralized energy management systems developed by Caracas-based Computer Engineers are now being adopted across Venezuelan communities to optimize scarce electricity resources. Third, the rise of blockchain initiatives—such as Caracas' "MERCADO CRYPTO" platform enabling peer-to-peer trade amid currency instability—highlights how Computer Engineers can engineer economic resilience. These innovations prove that Venezuelan context requires tailored technological solutions rather than imported models.</w:t>
      </w:r>
    </w:p>
    <w:bookmarkEnd w:id="23"/>
    <w:bookmarkStart w:id="24" w:name="educational-and-policy-imperatives"/>
    <w:p>
      <w:pPr>
        <w:pStyle w:val="Heading2"/>
      </w:pPr>
      <w:r>
        <w:t xml:space="preserve">Educational and Policy Imperatives</w:t>
      </w:r>
    </w:p>
    <w:p>
      <w:pPr>
        <w:pStyle w:val="FirstParagraph"/>
      </w:pPr>
      <w:r>
        <w:t xml:space="preserve">Central to this dissertation's thesis is the urgent need for educational reform. Current curricula in Caracas universities prioritize theoretical knowledge over practical problem-solving—leaving graduates unprepared for Venezuela's unique technical challenges. We propose integrating "Venezuela-Centric Case Studies" into Computer Engineering programs, such as designing systems resilient to intermittent power grids or developing offline-capable mobile applications. Furthermore, policy interventions are critical: tax incentives for tech firms that hire local Computer Engineers and partnerships between Caracas universities and international institutions (e.g., MIT's OpenCourseWare adaptation) could reverse talent attrition. Crucially, this dissertation demonstrates that a Computer Engineer in Venezuela Caracas must possess not only technical mastery but also cultural intelligence to design solutions grounded in local reality.</w:t>
      </w:r>
    </w:p>
    <w:bookmarkEnd w:id="24"/>
    <w:bookmarkStart w:id="25" w:name="conclusion"/>
    <w:p>
      <w:pPr>
        <w:pStyle w:val="Heading2"/>
      </w:pPr>
      <w:r>
        <w:t xml:space="preserve">Conclusion</w:t>
      </w:r>
    </w:p>
    <w:p>
      <w:pPr>
        <w:pStyle w:val="FirstParagraph"/>
      </w:pPr>
      <w:r>
        <w:t xml:space="preserve">This dissertation affirms that Computer Engineers in Venezuela Caracas are not merely technicians but indispensable agents of national adaptation. Their work—from building offline-first healthcare platforms to optimizing microgrids during power outages—directly addresses Venezuela's most pressing socio-technological challenges. The path forward requires systemic investment: aligning educational frameworks with Caracas' specific infrastructure realities, creating incentives for local tech innovation, and fostering international partnerships that respect Venezuelan sovereignty. As Venezuela navigates its complex recovery, the Computer Engineer must be positioned at the heart of technological strategy—not as an afterthought but as a strategic asset. For Venezuela Caracas to reclaim its place in the digital economy, empowering its Computer Engineers is not optional; it is fundamental to national resilience. This dissertation concludes that without prioritizing this profession within Venezuela's development agenda, sustainable progress remains unattainable. The future of Venezuelan innovation depends on cultivating Computer Engineers who understand both algorithms and the streets of Caracas.</w:t>
      </w:r>
    </w:p>
    <w:bookmarkEnd w:id="25"/>
    <w:bookmarkStart w:id="26" w:name="references"/>
    <w:p>
      <w:pPr>
        <w:pStyle w:val="Heading2"/>
      </w:pPr>
      <w:r>
        <w:t xml:space="preserve">References</w:t>
      </w:r>
    </w:p>
    <w:p>
      <w:pPr>
        <w:numPr>
          <w:ilvl w:val="0"/>
          <w:numId w:val="1001"/>
        </w:numPr>
        <w:pStyle w:val="Compact"/>
      </w:pPr>
      <w:r>
        <w:t xml:space="preserve">Venezuelan Tech Survey. (2023). *Digital Infrastructure Challenges in Caracas*. Caracas: National Technology Council.</w:t>
      </w:r>
    </w:p>
    <w:p>
      <w:pPr>
        <w:numPr>
          <w:ilvl w:val="0"/>
          <w:numId w:val="1001"/>
        </w:numPr>
        <w:pStyle w:val="Compact"/>
      </w:pPr>
      <w:r>
        <w:t xml:space="preserve">World Bank. (2023). *Migration and Skills Drain in Venezuela*. Washington, DC.</w:t>
      </w:r>
    </w:p>
    <w:p>
      <w:pPr>
        <w:numPr>
          <w:ilvl w:val="0"/>
          <w:numId w:val="1001"/>
        </w:numPr>
        <w:pStyle w:val="Compact"/>
      </w:pPr>
      <w:r>
        <w:t xml:space="preserve">Pew Research Center. (2023). *Mobile Adoption Patterns Across Latin America*. Washington, DC.</w:t>
      </w:r>
    </w:p>
    <w:p>
      <w:pPr>
        <w:pStyle w:val="FirstParagraph"/>
      </w:pPr>
      <w:r>
        <w:rPr>
          <w:bCs/>
          <w:b/>
        </w:rPr>
        <w:t xml:space="preserve">Note:</w:t>
      </w:r>
      <w:r>
        <w:t xml:space="preserve"> </w:t>
      </w:r>
      <w:r>
        <w:t xml:space="preserve">This dissertation was prepared for academic consideration at the Universidad Central de Venezuela (UCV) in Caracas, Venezuela.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Venezuela Caracas</dc:title>
  <dc:creator/>
  <dc:language>en</dc:language>
  <cp:keywords/>
  <dcterms:created xsi:type="dcterms:W3CDTF">2025-12-11T22:39:06Z</dcterms:created>
  <dcterms:modified xsi:type="dcterms:W3CDTF">2025-12-11T22:39:06Z</dcterms:modified>
</cp:coreProperties>
</file>

<file path=docProps/custom.xml><?xml version="1.0" encoding="utf-8"?>
<Properties xmlns="http://schemas.openxmlformats.org/officeDocument/2006/custom-properties" xmlns:vt="http://schemas.openxmlformats.org/officeDocument/2006/docPropsVTypes"/>
</file>