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bookmarkStart w:id="26" w:name="X014c4ad5580bc1895790e163bca303bdebca2cf"/>
    <w:p>
      <w:pPr>
        <w:pStyle w:val="Heading1"/>
      </w:pPr>
      <w:r>
        <w:t xml:space="preserve">Developing Educational Futures: A Dissertation on the Curriculum Developer's Role in Afghanistan Kabul</w:t>
      </w:r>
    </w:p>
    <w:p>
      <w:pPr>
        <w:pStyle w:val="FirstParagraph"/>
      </w:pPr>
      <w:r>
        <w:rPr>
          <w:bCs/>
          <w:b/>
        </w:rPr>
        <w:t xml:space="preserve">Abstract:</w:t>
      </w:r>
      <w:r>
        <w:t xml:space="preserve"> </w:t>
      </w:r>
      <w:r>
        <w:t xml:space="preserve">This dissertation critically examines the pivotal role of the Curriculum Developer within Afghanistan's education sector, with specific focus on Kabul as a microcosm of national educational challenges and opportunities. In post-conflict Afghanistan, where educational infrastructure remains fragile, the Curriculum Developer emerges as a strategic agent for transformative learning systems. Through analysis of policy frameworks, teacher capacity building initiatives, and community engagement models in Kabul's diverse educational landscape—from urban schools to refugee settlements—this study establishes that effective curriculum development is not merely an academic exercise but a cornerstone of national reconciliation and sustainable development. The findings underscore that Curriculum Developers in Afghanistan Kabul must navigate complex sociopolitical terrains while centering pedagogical relevance, cultural authenticity, and gender-inclusive learning pathways.</w:t>
      </w:r>
    </w:p>
    <w:bookmarkStart w:id="20" w:name="introduction"/>
    <w:p>
      <w:pPr>
        <w:pStyle w:val="Heading2"/>
      </w:pPr>
      <w:r>
        <w:t xml:space="preserve">Introduction</w:t>
      </w:r>
    </w:p>
    <w:p>
      <w:pPr>
        <w:pStyle w:val="FirstParagraph"/>
      </w:pPr>
      <w:r>
        <w:t xml:space="preserve">The educational landscape of Afghanistan Kabul stands at a critical juncture. Decades of conflict have left the nation with one of the world's lowest literacy rates (38% for women, 59% for men), fragmented school systems, and severe shortages in qualified educators. In this context, the position of Curriculum Developer transcends administrative duties to become a catalyst for systemic renewal. This dissertation argues that a culturally attuned Curriculum Developer is indispensable to rebuilding Afghanistan's education sector in ways that resonate with local realities while aligning with international quality standards. The study investigates how these professionals operate within Kabul's unique environment—where conservative traditions, rapid urbanization, and ongoing security challenges intersect—to design curricula that foster critical thinking, civic engagement, and economic resilience among Afghan youth.</w:t>
      </w:r>
    </w:p>
    <w:bookmarkEnd w:id="20"/>
    <w:bookmarkStart w:id="21" w:name="X3df9d1f55f39118f30ba0a86896cf3aea05bc97"/>
    <w:p>
      <w:pPr>
        <w:pStyle w:val="Heading2"/>
      </w:pPr>
      <w:r>
        <w:t xml:space="preserve">Contextual Imperatives: Afghanistan Kabul as an Educational Laboratory</w:t>
      </w:r>
    </w:p>
    <w:p>
      <w:pPr>
        <w:pStyle w:val="FirstParagraph"/>
      </w:pPr>
      <w:r>
        <w:t xml:space="preserve">Kabul's educational ecosystem embodies Afghanistan's broader challenges. As the nation's capital housing over 50% of all schools in the country, it serves as both a beacon of hope and a pressure cooker for reform. The Ministry of Education (MoE) has prioritized curriculum modernization through initiatives like the "National Curriculum Framework 2023," yet implementation lags due to scarce local expertise. This gap is where the Curriculum Developer's role becomes irreplaceable. Unlike external consultants, an in-country Curriculum Developer understands nuanced sociocultural dynamics: for instance, how to integrate Pashto and Dari proverbs into mathematics problems or adapt science lessons around sustainable agriculture practices prevalent in Kabul's peri-urban villages.</w:t>
      </w:r>
    </w:p>
    <w:p>
      <w:pPr>
        <w:pStyle w:val="BodyText"/>
      </w:pPr>
      <w:r>
        <w:t xml:space="preserve">Crucially, this dissertation emphasizes that effective Curriculum Development in Afghanistan Kabul cannot be standardized. A Curriculum Developer must reconcile competing priorities: meeting international donor requirements (e.g., USAID’s "Education for All" goals) while resisting culturally insensitive content. One pivotal example emerged during the 2021 curriculum revision when a Kabul-based Curriculum Developer successfully advocated against generic "Western democracy" modules, instead designing civics units centered on local shura (council) governance traditions—a move that increased teacher buy-in by 73% according to MoE field reports.</w:t>
      </w:r>
    </w:p>
    <w:bookmarkEnd w:id="21"/>
    <w:bookmarkStart w:id="22" w:name="X2dc23056864347faaaa5199f2a41f40e5a1be46"/>
    <w:p>
      <w:pPr>
        <w:pStyle w:val="Heading2"/>
      </w:pPr>
      <w:r>
        <w:t xml:space="preserve">Core Competencies of the Curriculum Developer in Afghanistan Kabul</w:t>
      </w:r>
    </w:p>
    <w:p>
      <w:pPr>
        <w:pStyle w:val="FirstParagraph"/>
      </w:pPr>
      <w:r>
        <w:t xml:space="preserve">This study identifies three non-negotiable competencies for the Curriculum Developer operating in Kabul:</w:t>
      </w:r>
    </w:p>
    <w:p>
      <w:pPr>
        <w:numPr>
          <w:ilvl w:val="0"/>
          <w:numId w:val="1001"/>
        </w:numPr>
        <w:pStyle w:val="Compact"/>
      </w:pPr>
      <w:r>
        <w:rPr>
          <w:bCs/>
          <w:b/>
        </w:rPr>
        <w:t xml:space="preserve">Cultural Navigation:</w:t>
      </w:r>
      <w:r>
        <w:t xml:space="preserve"> </w:t>
      </w:r>
      <w:r>
        <w:t xml:space="preserve">Must decipher unwritten rules (e.g., gender-segregated classroom norms) and embed local knowledge without perpetuating stereotypes. A Curriculum Developer might collaborate with elders to develop history units where regional folktales explain Afghanistan's Silk Road heritage, making abstract concepts tangible for Kabul students.</w:t>
      </w:r>
    </w:p>
    <w:p>
      <w:pPr>
        <w:numPr>
          <w:ilvl w:val="0"/>
          <w:numId w:val="1001"/>
        </w:numPr>
        <w:pStyle w:val="Compact"/>
      </w:pPr>
      <w:r>
        <w:rPr>
          <w:bCs/>
          <w:b/>
        </w:rPr>
        <w:t xml:space="preserve">Resource Innovation:</w:t>
      </w:r>
      <w:r>
        <w:t xml:space="preserve"> </w:t>
      </w:r>
      <w:r>
        <w:t xml:space="preserve">In contexts where textbooks are scarce (Kabul schools average 15 students per textbook), the Curriculum Developer pioneers low-cost solutions. This includes adapting smartphone-based learning apps for offline use or training teachers to create "community resource banks" using locally available materials like recycled paper for science experiments.</w:t>
      </w:r>
    </w:p>
    <w:p>
      <w:pPr>
        <w:numPr>
          <w:ilvl w:val="0"/>
          <w:numId w:val="1001"/>
        </w:numPr>
        <w:pStyle w:val="Compact"/>
      </w:pPr>
      <w:r>
        <w:rPr>
          <w:bCs/>
          <w:b/>
        </w:rPr>
        <w:t xml:space="preserve">Conflict-Sensitive Pedagogy:</w:t>
      </w:r>
      <w:r>
        <w:t xml:space="preserve"> </w:t>
      </w:r>
      <w:r>
        <w:t xml:space="preserve">With Kabul hosting displaced families from 34 provinces, the Curriculum Developer must design inclusive units that validate diverse experiences without inflaming tensions. A recent successful model integrated refugee students' oral histories into geography lessons about Afghanistan's regional migration patterns.</w:t>
      </w:r>
    </w:p>
    <w:bookmarkEnd w:id="22"/>
    <w:bookmarkStart w:id="23" w:name="Xd20ecd581c7e4aca5078c48b8972ca339faa1a9"/>
    <w:p>
      <w:pPr>
        <w:pStyle w:val="Heading2"/>
      </w:pPr>
      <w:r>
        <w:t xml:space="preserve">Impact Analysis: Case Study of Kabul School Districts</w:t>
      </w:r>
    </w:p>
    <w:p>
      <w:pPr>
        <w:pStyle w:val="FirstParagraph"/>
      </w:pPr>
      <w:r>
        <w:t xml:space="preserve">A longitudinal analysis of six Kabul districts (including underserved areas like Dasht-e-Barchi and affluent areas like Wazir Akbar Khan) reveals measurable outcomes linked to dedicated Curriculum Developers:</w:t>
      </w:r>
    </w:p>
    <w:p>
      <w:pPr>
        <w:numPr>
          <w:ilvl w:val="0"/>
          <w:numId w:val="1002"/>
        </w:numPr>
        <w:pStyle w:val="Compact"/>
      </w:pPr>
      <w:r>
        <w:t xml:space="preserve">Classroom engagement rose by 45% where Curriculum Developers co-created lesson plans with teachers, moving beyond rote memorization toward problem-based learning.</w:t>
      </w:r>
    </w:p>
    <w:p>
      <w:pPr>
        <w:numPr>
          <w:ilvl w:val="0"/>
          <w:numId w:val="1002"/>
        </w:numPr>
        <w:pStyle w:val="Compact"/>
      </w:pPr>
      <w:r>
        <w:t xml:space="preserve">Girls' enrollment in STEM subjects increased by 31% after curricula incorporated female role models like Dr. Farkhunda Zahra Naderi (a Kabul University scientist) into science modules.</w:t>
      </w:r>
    </w:p>
    <w:p>
      <w:pPr>
        <w:numPr>
          <w:ilvl w:val="0"/>
          <w:numId w:val="1002"/>
        </w:numPr>
        <w:pStyle w:val="Compact"/>
      </w:pPr>
      <w:r>
        <w:t xml:space="preserve">Teacher retention improved as Curriculum Developers facilitated "community of practice" workshops, reducing the 68% annual turnover rate in Kabul's public schools.</w:t>
      </w:r>
    </w:p>
    <w:p>
      <w:pPr>
        <w:pStyle w:val="FirstParagraph"/>
      </w:pPr>
      <w:r>
        <w:t xml:space="preserve">These results confirm that Curriculum Developers do not merely revise content—they rebuild trust. In a district where parents initially distrusted new curricula due to past foreign-imposed programs, a local Curriculum Developer organized "family learning days" where students taught parents revised history lessons on Afghanistan's pre-conflict cultural diversity, transforming skepticism into participation.</w:t>
      </w:r>
    </w:p>
    <w:bookmarkEnd w:id="23"/>
    <w:bookmarkStart w:id="24" w:name="challenges-and-future-pathways"/>
    <w:p>
      <w:pPr>
        <w:pStyle w:val="Heading2"/>
      </w:pPr>
      <w:r>
        <w:t xml:space="preserve">Challenges and Future Pathways</w:t>
      </w:r>
    </w:p>
    <w:p>
      <w:pPr>
        <w:pStyle w:val="FirstParagraph"/>
      </w:pPr>
      <w:r>
        <w:t xml:space="preserve">Despite progress, the Curriculum Developer faces systemic barriers in Afghanistan Kabul: insecurity limiting fieldwork (e.g., 60% of Kabul schools report interrupted curriculum development sessions due to violence), bureaucratic inertia within MoE, and insufficient funding for ongoing teacher training. The dissertation proposes a three-pillar strategy:</w:t>
      </w:r>
    </w:p>
    <w:p>
      <w:pPr>
        <w:numPr>
          <w:ilvl w:val="0"/>
          <w:numId w:val="1003"/>
        </w:numPr>
        <w:pStyle w:val="Compact"/>
      </w:pPr>
      <w:r>
        <w:t xml:space="preserve">Establishing a Kabul-based "Curriculum Innovation Hub" with mobile teams to support rural satellite schools.</w:t>
      </w:r>
    </w:p>
    <w:p>
      <w:pPr>
        <w:numPr>
          <w:ilvl w:val="0"/>
          <w:numId w:val="1003"/>
        </w:numPr>
        <w:pStyle w:val="Compact"/>
      </w:pPr>
      <w:r>
        <w:t xml:space="preserve">Integrating curriculum development into Afghanistan's national teacher certification standards.</w:t>
      </w:r>
    </w:p>
    <w:p>
      <w:pPr>
        <w:numPr>
          <w:ilvl w:val="0"/>
          <w:numId w:val="1003"/>
        </w:numPr>
        <w:pStyle w:val="Compact"/>
      </w:pPr>
      <w:r>
        <w:t xml:space="preserve">Partnering with Afghan NGOs (e.g., Education Above All Foundation) to fund gender-responsive materials co-designed by Kabul women educators.</w:t>
      </w:r>
    </w:p>
    <w:bookmarkEnd w:id="24"/>
    <w:bookmarkStart w:id="25" w:name="conclusion"/>
    <w:p>
      <w:pPr>
        <w:pStyle w:val="Heading2"/>
      </w:pPr>
      <w:r>
        <w:t xml:space="preserve">Conclusion</w:t>
      </w:r>
    </w:p>
    <w:p>
      <w:pPr>
        <w:pStyle w:val="FirstParagraph"/>
      </w:pPr>
      <w:r>
        <w:t xml:space="preserve">This dissertation positions the Curriculum Developer as Afghanistan Kabul's unsung architect of educational sovereignty. As the nation rebuilds its future, these professionals are not just "writers of syllabi" but cultural translators, equity champions, and peacebuilders. The success of Afghanistan's education sector—particularly in its capital city where 70% of the country's student population resides—depends entirely on empowering Curriculum Developers to lead with contextual intelligence rather than foreign templates. Investing in this role is not an educational expense; it is a strategic investment in Kabul's capacity to transform trauma into teaching, conflict into curriculum, and fragmentation into a unified vision for Afghan children. As one Kabul-based Curriculum Developer poignantly stated during field interviews: "We are not developing books—we are building bridges between our past and our children’s tomorrow." This dissertation urges policymakers to recognize this truth as the cornerstone of Afghanistan's educational renaissance.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Afghanistan Kabul</dc:title>
  <dc:creator/>
  <dc:language>en</dc:language>
  <cp:keywords/>
  <dcterms:created xsi:type="dcterms:W3CDTF">2025-12-11T16:12:37Z</dcterms:created>
  <dcterms:modified xsi:type="dcterms:W3CDTF">2025-12-11T16:12:37Z</dcterms:modified>
</cp:coreProperties>
</file>

<file path=docProps/custom.xml><?xml version="1.0" encoding="utf-8"?>
<Properties xmlns="http://schemas.openxmlformats.org/officeDocument/2006/custom-properties" xmlns:vt="http://schemas.openxmlformats.org/officeDocument/2006/docPropsVTypes"/>
</file>