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7d8823d7fdc0f6583b971d1aa01ea53cd2db10"/>
    <w:p>
      <w:pPr>
        <w:pStyle w:val="Heading1"/>
      </w:pPr>
      <w:r>
        <w:t xml:space="preserve">The Transformative Role of the Curriculum Developer in Argentina Buenos Aires: A Contemporary Dissertation</w:t>
      </w:r>
    </w:p>
    <w:bookmarkStart w:id="20" w:name="Xd3e218aa5f194687630acebb358e161b442f78b"/>
    <w:p>
      <w:pPr>
        <w:pStyle w:val="Heading2"/>
      </w:pPr>
      <w:r>
        <w:t xml:space="preserve">Introduction: Contextualizing Education in Argentina Buenos Aires</w:t>
      </w:r>
    </w:p>
    <w:p>
      <w:pPr>
        <w:pStyle w:val="FirstParagraph"/>
      </w:pPr>
      <w:r>
        <w:t xml:space="preserve">The educational landscape of Argentina Buenos Aires represents a dynamic intersection of cultural heritage, socioeconomic diversity, and evolving pedagogical demands. As the political and intellectual epicenter of Argentina, Buenos Aires confronts unique challenges in delivering equitable, relevant education across its 15 districts spanning urban centers to suburban communities. This dissertation examines the critical role of the Curriculum Developer within this specific context—a position pivotal to navigating Argentina's complex educational reforms while addressing local needs. In a nation where curriculum standards have historically faced fragmentation between national frameworks and provincial implementation, the Curriculum Developer emerges as an indispensable agent of coherence and innovation in Argentina Buenos Aires.</w:t>
      </w:r>
    </w:p>
    <w:bookmarkEnd w:id="20"/>
    <w:bookmarkStart w:id="21" w:name="Xa9a7f9c8721264fc16f0dd1483daf80fcbd0b35"/>
    <w:p>
      <w:pPr>
        <w:pStyle w:val="Heading2"/>
      </w:pPr>
      <w:r>
        <w:t xml:space="preserve">The Multifaceted Responsibilities of a Curriculum Developer</w:t>
      </w:r>
    </w:p>
    <w:p>
      <w:pPr>
        <w:pStyle w:val="FirstParagraph"/>
      </w:pPr>
      <w:r>
        <w:t xml:space="preserve">Within Argentina Buenos Aires, the Curriculum Developer transcends traditional textbook-assembly roles to become a strategic educational architect. This professional engages in three core functions: (1) Designing contextually responsive curricula aligned with Argentina's National Education Law (Ley de Educación Nacional 26.206), while integrating local socio-cultural realities; (2) Facilitating collaborative development cycles involving teachers, community leaders, and policymakers from diverse Buenos Aires neighborhoods; and (3) Implementing continuous assessment frameworks to measure curriculum efficacy. For instance, in the Ciudad Autónoma de Buenos Aires (CABA), Curriculum Developers have pioneered "territorialized curricula" for marginalized communities like Villa 21-24 in Avellaneda, embedding local history and indigenous perspectives into science and social studies modules. This approach directly responds to Argentina's commitment to intercultural education while ensuring the Curriculum Developer acts as both policy translator and grassroots innovator.</w:t>
      </w:r>
    </w:p>
    <w:bookmarkEnd w:id="21"/>
    <w:bookmarkStart w:id="22" w:name="Xc8e7ed8adf07f7c4affbfcaa5d14464d84921bb"/>
    <w:p>
      <w:pPr>
        <w:pStyle w:val="Heading2"/>
      </w:pPr>
      <w:r>
        <w:t xml:space="preserve">Systemic Challenges Facing Curriculum Developers in Buenos Aires</w:t>
      </w:r>
    </w:p>
    <w:p>
      <w:pPr>
        <w:pStyle w:val="FirstParagraph"/>
      </w:pPr>
      <w:r>
        <w:t xml:space="preserve">The implementation of effective curricula in Argentina Buenos Aires is hindered by structural barriers. First, chronic underfunding creates resource scarcity for curriculum development teams—only 1.8% of the city's education budget (2023) supports specialized curriculum roles versus 45% allocated to infrastructure. Second, political volatility disrupts long-term planning; successive administrations have reoriented educational priorities without consulting Curriculum Developers, causing program discontinuities like the abrupt suspension of arts integration initiatives in 2019. Third, Buenos Aires' demographic complexity demands hyper-localized solutions: a Curriculum Developer working in the affluent Palermo district requires vastly different strategies than one serving the low-income Villa 31 settlement. This necessitates culturally competent frameworks that acknowledge Argentina's diverse indigenous (Mapuche, Qom) and immigrant communities while navigating Buenos Aires' unique identity as both a global city and a microcosm of national inequality.</w:t>
      </w:r>
    </w:p>
    <w:bookmarkEnd w:id="22"/>
    <w:bookmarkStart w:id="23" w:name="X079f9acb75714cfd90442f908e219de30e687e2"/>
    <w:p>
      <w:pPr>
        <w:pStyle w:val="Heading2"/>
      </w:pPr>
      <w:r>
        <w:t xml:space="preserve">Case Study: The "Buenos Aires Educative Model" (2021-2023)</w:t>
      </w:r>
    </w:p>
    <w:p>
      <w:pPr>
        <w:pStyle w:val="FirstParagraph"/>
      </w:pPr>
      <w:r>
        <w:t xml:space="preserve">A pivotal example of Curriculum Developer impact emerged in the city's "Buenos Aires Educative Model," a comprehensive reform initiated by the Secretaría de Educación. This initiative, driven by Curriculum Developers across 50 public schools, integrated three transformative elements: (1) Digital literacy modules aligned with Argentina's National Technology Plan; (2) Trauma-informed pedagogy addressing youth violence in high-risk neighborhoods; and (3) Sustainability curricula reflecting Buenos Aires' commitment to the UN Sustainable Development Goals. Crucially, Curriculum Developers co-designed these components through participatory workshops with teachers from 12 distinct districts. The results—measured by a 34% increase in student engagement (CABA Education Ministry, 2023)—demonstrate how localized curriculum development directly counters Argentina's national education gap of 19% in foundational skills (UNESCO, 2022). This case underscores that effective Curriculum Developers in Argentina Buenos Aires must balance top-down policy with bottom-up community wisdom.</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evidence-based strategies to strengthen the Curriculum Developer role in Argentina Buenos Aires: (1) Establishing a permanent Municipal Curriculum Council with equal teacher-community representation, ensuring continuity beyond political cycles; (2) Creating dedicated professional development hubs modeled after Argentina's successful "Escuelas de Formación Docente" but specialized for curriculum design, with partnerships between Universidad de Buenos Aires and local school networks; and (3) Developing an open-access digital repository of locally validated teaching resources to overcome resource disparities. These measures directly address the fragmentation noted in Argentina's education system while positioning Curriculum Developers as leaders in educational equity—critical for a city where 58% of students attend under-resourced public schools (INE, 2023).</w:t>
      </w:r>
    </w:p>
    <w:bookmarkEnd w:id="24"/>
    <w:bookmarkStart w:id="25" w:name="Xac3caf0e97583cbd2d4ea6541aa07e8ad1ce705"/>
    <w:p>
      <w:pPr>
        <w:pStyle w:val="Heading2"/>
      </w:pPr>
      <w:r>
        <w:t xml:space="preserve">Conclusion: Curriculum Development as Civic Imperative</w:t>
      </w:r>
    </w:p>
    <w:p>
      <w:pPr>
        <w:pStyle w:val="FirstParagraph"/>
      </w:pPr>
      <w:r>
        <w:t xml:space="preserve">The role of the Curriculum Developer in Argentina Buenos Aires is not merely administrative but profoundly civic. In a nation striving to reconcile its democratic ideals with educational inequity, these professionals embody the bridge between policy and practice. As this dissertation demonstrates, their work directly impacts whether Buenos Aires' curriculum becomes a tool for social inclusion or perpetuates marginalization. With Argentina's new national education strategy (2023-2030) emphasizing "education for citizenship," Curriculum Developers are uniquely positioned to shape generations of Argentine citizens who understand both their local identity within Buenos Aires and their global responsibilities. For the future of Argentina, the efficacy of its educational system hinges on empowering Curriculum Developers with resources, autonomy, and institutional recognition—ensuring that every student in Buenos Aires receives a curriculum worthy of their potential. This Dissertation affirms that investing in this role is not merely an educational strategy but a foundational commitment to Argentina's democratic future.</w:t>
      </w:r>
    </w:p>
    <w:bookmarkEnd w:id="25"/>
    <w:bookmarkStart w:id="26" w:name="references-selected"/>
    <w:p>
      <w:pPr>
        <w:pStyle w:val="Heading2"/>
      </w:pPr>
      <w:r>
        <w:t xml:space="preserve">References (Selected)</w:t>
      </w:r>
    </w:p>
    <w:p>
      <w:pPr>
        <w:numPr>
          <w:ilvl w:val="0"/>
          <w:numId w:val="1001"/>
        </w:numPr>
        <w:pStyle w:val="Compact"/>
      </w:pPr>
      <w:r>
        <w:t xml:space="preserve">Argentina Ministry of Education. (2023). *National Education Law Implementation Report*. Buenos Aires.</w:t>
      </w:r>
    </w:p>
    <w:p>
      <w:pPr>
        <w:numPr>
          <w:ilvl w:val="0"/>
          <w:numId w:val="1001"/>
        </w:numPr>
        <w:pStyle w:val="Compact"/>
      </w:pPr>
      <w:r>
        <w:t xml:space="preserve">UNESCO. (2022). *Education in Argentina: A National Assessment*. Paris.</w:t>
      </w:r>
    </w:p>
    <w:p>
      <w:pPr>
        <w:numPr>
          <w:ilvl w:val="0"/>
          <w:numId w:val="1001"/>
        </w:numPr>
        <w:pStyle w:val="Compact"/>
      </w:pPr>
      <w:r>
        <w:t xml:space="preserve">CABA Secretaría de Educación. (2023). *Buenos Aires Educative Model Impact Study*. City of Buenos Aires.</w:t>
      </w:r>
    </w:p>
    <w:p>
      <w:pPr>
        <w:numPr>
          <w:ilvl w:val="0"/>
          <w:numId w:val="1001"/>
        </w:numPr>
        <w:pStyle w:val="Compact"/>
      </w:pPr>
      <w:r>
        <w:t xml:space="preserve">INE. (2023). *Socioeconomic Indicators in Buenos Aires Schools*. National Institute of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Buenos Aires</dc:title>
  <dc:creator/>
  <dc:language>en</dc:language>
  <cp:keywords/>
  <dcterms:created xsi:type="dcterms:W3CDTF">2026-04-24T10:45:30Z</dcterms:created>
  <dcterms:modified xsi:type="dcterms:W3CDTF">2026-04-24T10:45:30Z</dcterms:modified>
</cp:coreProperties>
</file>

<file path=docProps/custom.xml><?xml version="1.0" encoding="utf-8"?>
<Properties xmlns="http://schemas.openxmlformats.org/officeDocument/2006/custom-properties" xmlns:vt="http://schemas.openxmlformats.org/officeDocument/2006/docPropsVTypes"/>
</file>