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Toronto</w:t>
      </w:r>
    </w:p>
    <w:bookmarkStart w:id="20" w:name="X4e209eb745f336cb39fe2a85f5c58c0d34ff1a5"/>
    <w:p>
      <w:pPr>
        <w:pStyle w:val="Heading1"/>
      </w:pPr>
      <w:r>
        <w:t xml:space="preserve">The Evolving Role of the Curriculum Developer: A Dissertation on Educational Excellence in Canada Toronto</w:t>
      </w:r>
    </w:p>
    <w:p>
      <w:pPr>
        <w:pStyle w:val="FirstParagraph"/>
      </w:pPr>
      <w:r>
        <w:rPr>
          <w:bCs/>
          <w:b/>
        </w:rPr>
        <w:t xml:space="preserve">Introduction</w:t>
      </w:r>
    </w:p>
    <w:p>
      <w:pPr>
        <w:pStyle w:val="BodyText"/>
      </w:pPr>
      <w:r>
        <w:t xml:space="preserve">In the dynamic educational landscape of Canada, particularly within the vibrant and diverse municipality of Toronto, the role of the Curriculum Developer stands as a cornerstone for fostering academic excellence and equitable learning opportunities. This dissertation examines the critical functions, challenges, and strategic significance of Curriculum Developers operating within Ontario's public education system, with specific emphasis on their work in Toronto. As Canada continues to prioritize inclusive, future-ready education frameworks, understanding how Curriculum Developers shape pedagogical approaches in one of North America's most multicultural cities is paramount.</w:t>
      </w:r>
    </w:p>
    <w:p>
      <w:pPr>
        <w:pStyle w:val="BodyText"/>
      </w:pPr>
      <w:r>
        <w:rPr>
          <w:bCs/>
          <w:b/>
        </w:rPr>
        <w:t xml:space="preserve">The Defining Role: Curriculum Developer as Educational Architect</w:t>
      </w:r>
    </w:p>
    <w:p>
      <w:pPr>
        <w:pStyle w:val="BodyText"/>
      </w:pPr>
      <w:r>
        <w:t xml:space="preserve">A Curriculum Developer is not merely an instructional designer but a strategic educational architect. In Canada Toronto, these professionals operate under the Ontario Ministry of Education framework and school boards like the Toronto District School Board (TDSB) to design, implement, and refine curricula that align with provincial standards while addressing local community needs. Their work transcends textbook creation; it involves integrating socio-cultural contexts, First Nations perspectives, anti-racism principles, and digital literacy into every learning strand. For instance, a Curriculum Developer in Toronto might develop modules on global citizenship for Grade 6 students using case studies from the city’s 180+ languages spoken in homes—ensuring curriculum resonates with the lived experiences of TDSB’s student body (75% non-white).</w:t>
      </w:r>
    </w:p>
    <w:p>
      <w:pPr>
        <w:pStyle w:val="BodyText"/>
      </w:pPr>
      <w:r>
        <w:rPr>
          <w:bCs/>
          <w:b/>
        </w:rPr>
        <w:t xml:space="preserve">Canada Toronto: A Unique Context for Curriculum Development</w:t>
      </w:r>
    </w:p>
    <w:p>
      <w:pPr>
        <w:pStyle w:val="BodyText"/>
      </w:pPr>
      <w:r>
        <w:t xml:space="preserve">The educational ecosystem of Canada Toronto presents both unparalleled opportunities and complex challenges. With over 250 schools serving more than 240,000 students across diverse socioeconomic backgrounds, Curriculum Developers in this context must navigate intersecting variables: linguistic diversity (19% of TDSB students are English Language Learners), varying access to technology post-pandemic, and the need to uphold Ontario’s</w:t>
      </w:r>
      <w:r>
        <w:t xml:space="preserve"> </w:t>
      </w:r>
      <w:r>
        <w:rPr>
          <w:iCs/>
          <w:i/>
        </w:rPr>
        <w:t xml:space="preserve">Equity and Inclusive Education Strategy</w:t>
      </w:r>
      <w:r>
        <w:t xml:space="preserve">. Unlike rural Canadian districts, Toronto’s density demands hyper-localized curricula—such as developing geography units on urban sustainability that reference local projects like Toronto’s Green Roof Bylaw or the revitalization of the Don River Valley. This specificity is where a Curriculum Developer’s expertise becomes indispensable.</w:t>
      </w:r>
    </w:p>
    <w:p>
      <w:pPr>
        <w:pStyle w:val="BodyText"/>
      </w:pPr>
      <w:r>
        <w:rPr>
          <w:bCs/>
          <w:b/>
        </w:rPr>
        <w:t xml:space="preserve">Strategic Impact: Beyond the Classroom</w:t>
      </w:r>
    </w:p>
    <w:p>
      <w:pPr>
        <w:pStyle w:val="BodyText"/>
      </w:pPr>
      <w:r>
        <w:t xml:space="preserve">The influence of a Curriculum Developer extends far beyond syllabi. In Canada Toronto, their work directly impacts student outcomes measured by provincial assessments like EQAO. A recent TDSB initiative led by Curriculum Developers restructured secondary mathematics curriculum to include real-world problem-solving (e.g., budgeting for Toronto’s housing crisis), resulting in a 12% increase in Grade 9 math proficiency within two years. Furthermore, these professionals collaborate with Indigenous Knowledge Keepers to embed land-based learning into elementary science units—a requirement under Ontario’s</w:t>
      </w:r>
      <w:r>
        <w:t xml:space="preserve"> </w:t>
      </w:r>
      <w:r>
        <w:rPr>
          <w:iCs/>
          <w:i/>
        </w:rPr>
        <w:t xml:space="preserve">Reconciliation Curriculum Framework</w:t>
      </w:r>
      <w:r>
        <w:t xml:space="preserve">. This exemplifies how a Curriculum Developer bridges policy, pedagogy, and community—critical for Canada’s reconciliation goals.</w:t>
      </w:r>
    </w:p>
    <w:p>
      <w:pPr>
        <w:pStyle w:val="BodyText"/>
      </w:pPr>
      <w:r>
        <w:rPr>
          <w:bCs/>
          <w:b/>
        </w:rPr>
        <w:t xml:space="preserve">Challenges in the Canadian Urban Context</w:t>
      </w:r>
    </w:p>
    <w:p>
      <w:pPr>
        <w:pStyle w:val="BodyText"/>
      </w:pPr>
      <w:r>
        <w:t xml:space="preserve">Despite their significance, Curriculum Developers in Toronto face unique pressures. The city’s rapid demographic shifts necessitate constant curriculum updates; a developer might spend 30% of their time reviewing cultural appropriateness for newly arrived refugee students. Additionally, navigating Ontario’s decentralized system—where school boards (not the province) implement curricula—demands exceptional stakeholder management. Developers must align with TDSB’s strategic plan while adhering to provincial guidelines, a balancing act that requires political acumen alongside pedagogical expertise. Resource constraints also persist; during Toronto’s 2023 teacher shortage, Curriculum Developers led virtual professional development for 500+ educators to ensure continuity in implementing new social-emotional learning (SEL) frameworks.</w:t>
      </w:r>
    </w:p>
    <w:p>
      <w:pPr>
        <w:pStyle w:val="BodyText"/>
      </w:pPr>
      <w:r>
        <w:rPr>
          <w:bCs/>
          <w:b/>
        </w:rPr>
        <w:t xml:space="preserve">The Future Trajectory: Innovation in Canada Toronto</w:t>
      </w:r>
    </w:p>
    <w:p>
      <w:pPr>
        <w:pStyle w:val="BodyText"/>
      </w:pPr>
      <w:r>
        <w:t xml:space="preserve">Looking ahead, the role of the Curriculum Developer in Canada Toronto will deepen its integration with emerging educational priorities. Key trends include AI-driven personalized learning pathways, expanded mental health curricula following TDSB’s 2024 wellness mandate, and climate action education mandated by Ontario’s</w:t>
      </w:r>
      <w:r>
        <w:t xml:space="preserve"> </w:t>
      </w:r>
      <w:r>
        <w:rPr>
          <w:iCs/>
          <w:i/>
        </w:rPr>
        <w:t xml:space="preserve">Climate Change Mitigation Plan</w:t>
      </w:r>
      <w:r>
        <w:t xml:space="preserve">. For example, a Curriculum Developer might partner with the Toronto Public Library to create "Eco-Curriculum Kits" for Grade 5 students using local environmental data. These innovations position Curriculum Developers not as passive implementers but as proactive agents of systemic change—ensuring Toronto’s schools prepare students for Canada’s evolving workforce demands.</w:t>
      </w:r>
    </w:p>
    <w:p>
      <w:pPr>
        <w:pStyle w:val="BodyText"/>
      </w:pPr>
      <w:r>
        <w:rPr>
          <w:bCs/>
          <w:b/>
        </w:rPr>
        <w:t xml:space="preserve">Conclusion: The Indispensable Pillar of Canadian Education</w:t>
      </w:r>
    </w:p>
    <w:p>
      <w:pPr>
        <w:pStyle w:val="BodyText"/>
      </w:pPr>
      <w:r>
        <w:t xml:space="preserve">This dissertation affirms that the Curriculum Developer is an indispensable pillar of educational quality in Canada Toronto. Their work embodies the nation’s commitment to equity, innovation, and student-centered learning within one of the world’s most complex urban classrooms. As Ontario advances its</w:t>
      </w:r>
      <w:r>
        <w:t xml:space="preserve"> </w:t>
      </w:r>
      <w:r>
        <w:rPr>
          <w:iCs/>
          <w:i/>
        </w:rPr>
        <w:t xml:space="preserve">Trusted Learning Environments</w:t>
      </w:r>
      <w:r>
        <w:t xml:space="preserve"> </w:t>
      </w:r>
      <w:r>
        <w:t xml:space="preserve">initiative—prioritizing safety and belonging—the strategic role of Curriculum Developers will only grow more vital. They transform policy into practice, ensuring that every child in Toronto accesses a curriculum as diverse, rigorous, and forward-thinking as the city itself. For Canada’s educational future, investing in these professionals is not optional; it is foundational.</w:t>
      </w:r>
    </w:p>
    <w:p>
      <w:pPr>
        <w:pStyle w:val="BodyText"/>
      </w:pPr>
      <w:r>
        <w:rPr>
          <w:bCs/>
          <w:b/>
        </w:rPr>
        <w:t xml:space="preserve">Disclaimer</w:t>
      </w:r>
    </w:p>
    <w:p>
      <w:pPr>
        <w:pStyle w:val="BodyText"/>
      </w:pPr>
      <w:r>
        <w:t xml:space="preserve">This document serves as a sample academic dissertation framework focusing on Curriculum Developers in Canada Toronto. It synthesizes current Ontario education policies, TDSB initiatives, and national trends but does not constitute original research or contain verified data points. Authentic dissertations would require empirical studies, peer review, and adherence to university-specific scholarly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Canada Toronto</dc:title>
  <dc:creator/>
  <cp:keywords/>
  <dcterms:created xsi:type="dcterms:W3CDTF">2026-06-22T01:00:59Z</dcterms:created>
  <dcterms:modified xsi:type="dcterms:W3CDTF">2026-06-22T01:00:59Z</dcterms:modified>
</cp:coreProperties>
</file>

<file path=docProps/custom.xml><?xml version="1.0" encoding="utf-8"?>
<Properties xmlns="http://schemas.openxmlformats.org/officeDocument/2006/custom-properties" xmlns:vt="http://schemas.openxmlformats.org/officeDocument/2006/docPropsVTypes"/>
</file>