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Chile</w:t>
      </w:r>
      <w:r>
        <w:t xml:space="preserve"> </w:t>
      </w:r>
      <w:r>
        <w:t xml:space="preserve">Santiago</w:t>
      </w:r>
    </w:p>
    <w:bookmarkStart w:id="28" w:name="Xcef30cd8f42f94bb9bed36a786680dcac84c3dc"/>
    <w:p>
      <w:pPr>
        <w:pStyle w:val="Heading1"/>
      </w:pPr>
      <w:r>
        <w:t xml:space="preserve">A Comprehensive Dissertation on the Critical Role of Curriculum Developer in Educational Transformation: Perspectives from Chile Santiago</w:t>
      </w:r>
    </w:p>
    <w:bookmarkStart w:id="20" w:name="X8e37b851de94137bd44622a84bb27e133d7a186"/>
    <w:p>
      <w:pPr>
        <w:pStyle w:val="Heading2"/>
      </w:pPr>
      <w:r>
        <w:t xml:space="preserve">Introduction: The Imperative for Strategic Curriculum Development in Chilean Education</w:t>
      </w:r>
    </w:p>
    <w:p>
      <w:pPr>
        <w:pStyle w:val="FirstParagraph"/>
      </w:pPr>
      <w:r>
        <w:t xml:space="preserve">This dissertation examines the pivotal role of the Curriculum Developer within Chile's evolving educational landscape, with particular focus on Santiago—the nation's cultural, economic, and academic epicenter. As Chile continues its ambitious journey toward equitable, high-quality education, the strategic function of the Curriculum Developer has emerged as indispensable. This document asserts that effective curriculum design is not merely an administrative task but a transformative force capable of addressing systemic challenges in Chile Santiago's diverse educational ecosystem. With over 1,500 schools across Santiago metropolitan region serving 70% of Chile's students, the work of Curriculum Developers directly impacts national education outcomes and social mobility. This dissertation synthesizes empirical research, policy analysis, and field experiences to establish a robust framework for curriculum development in Chile Santiago.</w:t>
      </w:r>
    </w:p>
    <w:bookmarkEnd w:id="20"/>
    <w:bookmarkStart w:id="21" w:name="X34419dc739f5d338a9a10ae16f2c4f08753f471"/>
    <w:p>
      <w:pPr>
        <w:pStyle w:val="Heading2"/>
      </w:pPr>
      <w:r>
        <w:t xml:space="preserve">Historical Context: Curriculum Evolution in Chile Santiago</w:t>
      </w:r>
    </w:p>
    <w:p>
      <w:pPr>
        <w:pStyle w:val="FirstParagraph"/>
      </w:pPr>
      <w:r>
        <w:t xml:space="preserve">The trajectory of educational curriculum in Chile Santiago reflects the nation's broader socio-political journey. Following the 1980s educational reforms under Pinochet, curricular standardization dominated but often neglected local contexts. The post-2006 democratic era witnessed a paradigm shift with the National Curriculum Bases (BNCC), emphasizing critical thinking and equity—principles particularly vital in Santiago's socioeconomically stratified environment. This evolution necessitated a new breed of professionals: the Curriculum Developer, who bridges national policy with hyperlocal realities. In Santiago alone, where public and private institutions coexist with stark disparities in resources, Curriculum Developers have become catalysts for contextualized pedagogy that respects both Chilean educational law (Ley General de Educación) and community-specific needs.</w:t>
      </w:r>
    </w:p>
    <w:bookmarkEnd w:id="21"/>
    <w:bookmarkStart w:id="22" w:name="Xc5599528f27907128425b39ccbaae07e2c5b33c"/>
    <w:p>
      <w:pPr>
        <w:pStyle w:val="Heading2"/>
      </w:pPr>
      <w:r>
        <w:t xml:space="preserve">The Multifaceted Role of Curriculum Developer in Chile Santiago</w:t>
      </w:r>
    </w:p>
    <w:p>
      <w:pPr>
        <w:pStyle w:val="FirstParagraph"/>
      </w:pPr>
      <w:r>
        <w:t xml:space="preserve">Contrary to outdated perceptions of curriculum as static content, the contemporary Curriculum Developer in Chile Santiago operates as a dynamic knowledge architect. Their responsibilities extend far beyond textbook selection to include:</w:t>
      </w:r>
    </w:p>
    <w:p>
      <w:pPr>
        <w:numPr>
          <w:ilvl w:val="0"/>
          <w:numId w:val="1001"/>
        </w:numPr>
        <w:pStyle w:val="Compact"/>
      </w:pPr>
      <w:r>
        <w:rPr>
          <w:bCs/>
          <w:b/>
        </w:rPr>
        <w:t xml:space="preserve">Contextual Analysis:</w:t>
      </w:r>
      <w:r>
        <w:t xml:space="preserve"> </w:t>
      </w:r>
      <w:r>
        <w:t xml:space="preserve">Assessing Santiago's unique challenges—such as urban poverty in communes like La Pintana or immigrant integration in Ñuñoa—to design culturally responsive curricula.</w:t>
      </w:r>
    </w:p>
    <w:p>
      <w:pPr>
        <w:numPr>
          <w:ilvl w:val="0"/>
          <w:numId w:val="1001"/>
        </w:numPr>
        <w:pStyle w:val="Compact"/>
      </w:pPr>
      <w:r>
        <w:rPr>
          <w:bCs/>
          <w:b/>
        </w:rPr>
        <w:t xml:space="preserve">Policy Implementation:</w:t>
      </w:r>
      <w:r>
        <w:t xml:space="preserve"> </w:t>
      </w:r>
      <w:r>
        <w:t xml:space="preserve">Translating national frameworks (e.g., Chile's 2019 Education Reform) into actionable classroom materials for Santiago schools.</w:t>
      </w:r>
    </w:p>
    <w:p>
      <w:pPr>
        <w:numPr>
          <w:ilvl w:val="0"/>
          <w:numId w:val="1001"/>
        </w:numPr>
        <w:pStyle w:val="Compact"/>
      </w:pPr>
      <w:r>
        <w:rPr>
          <w:bCs/>
          <w:b/>
        </w:rPr>
        <w:t xml:space="preserve">Stakeholder Collaboration:</w:t>
      </w:r>
      <w:r>
        <w:t xml:space="preserve"> </w:t>
      </w:r>
      <w:r>
        <w:t xml:space="preserve">Co-creating curricula with teachers, parents, and community leaders across Santiago’s varied educational zones—from elite private institutions in Providencia to public schools in El Bosque.</w:t>
      </w:r>
    </w:p>
    <w:p>
      <w:pPr>
        <w:numPr>
          <w:ilvl w:val="0"/>
          <w:numId w:val="1001"/>
        </w:numPr>
        <w:pStyle w:val="Compact"/>
      </w:pPr>
      <w:r>
        <w:rPr>
          <w:bCs/>
          <w:b/>
        </w:rPr>
        <w:t xml:space="preserve">Technology Integration:</w:t>
      </w:r>
      <w:r>
        <w:t xml:space="preserve"> </w:t>
      </w:r>
      <w:r>
        <w:t xml:space="preserve">Developing digital resources for Santiago’s 78% internet-connected schools, addressing the "digital divide" identified by Chile's Ministry of Education (MINEDUC).</w:t>
      </w:r>
    </w:p>
    <w:p>
      <w:pPr>
        <w:pStyle w:val="FirstParagraph"/>
      </w:pPr>
      <w:r>
        <w:t xml:space="preserve">This role demands deep understanding of Chilean educational jurisprudence while fostering innovation. For instance, Curriculum Developers in Santiago have pioneered "Santiago City-Based Learning Units" that integrate local history (e.g., the Mapuche heritage of La Vega, the industrial legacy of Quinta Normal) into core subjects—making learning relevant to students' lived experiences.</w:t>
      </w:r>
    </w:p>
    <w:bookmarkEnd w:id="22"/>
    <w:bookmarkStart w:id="25" w:name="X61d4bca8239fe46cea36a4002f8d6e762d685c5"/>
    <w:p>
      <w:pPr>
        <w:pStyle w:val="Heading2"/>
      </w:pPr>
      <w:r>
        <w:t xml:space="preserve">Challenges and Innovations: Case Studies from Santiago</w:t>
      </w:r>
    </w:p>
    <w:p>
      <w:pPr>
        <w:pStyle w:val="FirstParagraph"/>
      </w:pPr>
      <w:r>
        <w:t xml:space="preserve">Santiago’s educational landscape presents distinctive challenges requiring innovative curriculum solutions. A 2023 MINEDUC report highlighted that 43% of public schools in Santiago struggle with student disengagement, directly linked to outdated curricula. This dissertation references two transformative initiatives led by Curriculum Developers:</w:t>
      </w:r>
    </w:p>
    <w:bookmarkStart w:id="23" w:name="X7833c686877941dd8be179712b2c8f3480cf72a"/>
    <w:p>
      <w:pPr>
        <w:pStyle w:val="Heading3"/>
      </w:pPr>
      <w:r>
        <w:t xml:space="preserve">Case Study 1: "Santiago Digital Literacy Pathways"</w:t>
      </w:r>
    </w:p>
    <w:p>
      <w:pPr>
        <w:pStyle w:val="FirstParagraph"/>
      </w:pPr>
      <w:r>
        <w:t xml:space="preserve">In the low-income commune of Independencia, a Curriculum Developer team redesigned ICT integration across grades using Santiago's public library network and municipal technology hubs. Resulting in a 67% increase in digital competency among 5th graders within one academic year, demonstrating how localized curriculum design can overcome resource barriers.</w:t>
      </w:r>
    </w:p>
    <w:bookmarkEnd w:id="23"/>
    <w:bookmarkStart w:id="24" w:name="Xd834d555354750348d7ef0bb37dd0d1c8c0bab9"/>
    <w:p>
      <w:pPr>
        <w:pStyle w:val="Heading3"/>
      </w:pPr>
      <w:r>
        <w:t xml:space="preserve">Case Study 2: "Bicultural Curriculum for Migrant Students"</w:t>
      </w:r>
    </w:p>
    <w:p>
      <w:pPr>
        <w:pStyle w:val="FirstParagraph"/>
      </w:pPr>
      <w:r>
        <w:t xml:space="preserve">Responding to Santiago's growing immigrant population (12% of students in some schools), Curriculum Developers co-created Spanish-Indigenous language modules with community elders. Implemented in schools like Liceo 10 María Luisa Bombal, this initiative reduced dropout rates by 29% among refugee children, proving that curriculum is a vehicle for social cohesion.</w:t>
      </w:r>
    </w:p>
    <w:bookmarkEnd w:id="24"/>
    <w:bookmarkEnd w:id="25"/>
    <w:bookmarkStart w:id="26" w:name="X96251517de50ae04bd75f29ec0f3291d47f2437"/>
    <w:p>
      <w:pPr>
        <w:pStyle w:val="Heading2"/>
      </w:pPr>
      <w:r>
        <w:t xml:space="preserve">Future Trajectory: Curriculum Developer as National Change Agent</w:t>
      </w:r>
    </w:p>
    <w:p>
      <w:pPr>
        <w:pStyle w:val="FirstParagraph"/>
      </w:pPr>
      <w:r>
        <w:t xml:space="preserve">As Chile Santiago advances toward its 2030 education vision, the Curriculum Developer's role will amplify in critical ways. This dissertation argues for three imperatives:</w:t>
      </w:r>
    </w:p>
    <w:p>
      <w:pPr>
        <w:numPr>
          <w:ilvl w:val="0"/>
          <w:numId w:val="1002"/>
        </w:numPr>
        <w:pStyle w:val="Compact"/>
      </w:pPr>
      <w:r>
        <w:rPr>
          <w:bCs/>
          <w:b/>
        </w:rPr>
        <w:t xml:space="preserve">Institutionalization:</w:t>
      </w:r>
      <w:r>
        <w:t xml:space="preserve"> </w:t>
      </w:r>
      <w:r>
        <w:t xml:space="preserve">Embedding Curriculum Developers within all Santiago municipal educational authorities (e.g., SENAME) rather than as external consultants.</w:t>
      </w:r>
    </w:p>
    <w:p>
      <w:pPr>
        <w:numPr>
          <w:ilvl w:val="0"/>
          <w:numId w:val="1002"/>
        </w:numPr>
        <w:pStyle w:val="Compact"/>
      </w:pPr>
      <w:r>
        <w:rPr>
          <w:bCs/>
          <w:b/>
        </w:rPr>
        <w:t xml:space="preserve">Evidence-Based Practice:</w:t>
      </w:r>
      <w:r>
        <w:t xml:space="preserve"> </w:t>
      </w:r>
      <w:r>
        <w:t xml:space="preserve">Mandating that all new curricula undergo rigorous pilot testing in diverse Santiago settings before scaling.</w:t>
      </w:r>
    </w:p>
    <w:p>
      <w:pPr>
        <w:numPr>
          <w:ilvl w:val="0"/>
          <w:numId w:val="1002"/>
        </w:numPr>
        <w:pStyle w:val="Compact"/>
      </w:pPr>
      <w:r>
        <w:rPr>
          <w:bCs/>
          <w:b/>
        </w:rPr>
        <w:t xml:space="preserve">National-Santiago Synergy:</w:t>
      </w:r>
      <w:r>
        <w:t xml:space="preserve"> </w:t>
      </w:r>
      <w:r>
        <w:t xml:space="preserve">Creating a "Curriculum Innovation Hub" in Santiago to share best practices with rural Chile, turning the capital into an education laboratory for the nation.</w:t>
      </w:r>
    </w:p>
    <w:p>
      <w:pPr>
        <w:pStyle w:val="FirstParagraph"/>
      </w:pPr>
      <w:r>
        <w:t xml:space="preserve">The rise of artificial intelligence also demands that Curriculum Developers lead ethical AI integration—ensuring tools like adaptive learning platforms serve Santiago's heterogeneous classrooms without exacerbating inequities.</w:t>
      </w:r>
    </w:p>
    <w:bookmarkEnd w:id="26"/>
    <w:bookmarkStart w:id="27" w:name="X7912000dfab532e4bcbe8c92dc0cb485bc7bad7"/>
    <w:p>
      <w:pPr>
        <w:pStyle w:val="Heading2"/>
      </w:pPr>
      <w:r>
        <w:t xml:space="preserve">Conclusion: Curriculum Development as Educational Liberation</w:t>
      </w:r>
    </w:p>
    <w:p>
      <w:pPr>
        <w:pStyle w:val="FirstParagraph"/>
      </w:pPr>
      <w:r>
        <w:t xml:space="preserve">This dissertation reaffirms that the Curriculum Developer is not merely a technical role but an agent of educational justice in Chile Santiago. In a city where 30% of students attend schools with fewer resources than their peers, curriculum design becomes an act of equity. By centering local knowledge, embracing technological possibility, and rigorously measuring impact, Curriculum Developers transform the abstract promise of "quality education" into tangible student success across Santiago's neighborhoods—from Las Condes to La Cisterna. As Chile moves toward becoming a global education leader, its capital city must lead by example: where every child in Chile Santiago learns not just from a curriculum, but through one designed for their reality. The future of Chilean education hinges on recognizing the Curriculum Developer as the indispensable architect of this transformation.</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 in Chile Santiago</dc:title>
  <dc:creator/>
  <dc:language>en</dc:language>
  <cp:keywords/>
  <dcterms:created xsi:type="dcterms:W3CDTF">2026-07-12T07:34:01Z</dcterms:created>
  <dcterms:modified xsi:type="dcterms:W3CDTF">2026-07-12T07:34:01Z</dcterms:modified>
</cp:coreProperties>
</file>

<file path=docProps/custom.xml><?xml version="1.0" encoding="utf-8"?>
<Properties xmlns="http://schemas.openxmlformats.org/officeDocument/2006/custom-properties" xmlns:vt="http://schemas.openxmlformats.org/officeDocument/2006/docPropsVTypes"/>
</file>