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Shaping</w:t>
      </w:r>
      <w:r>
        <w:t xml:space="preserve"> </w:t>
      </w:r>
      <w:r>
        <w:t xml:space="preserve">Modern</w:t>
      </w:r>
      <w:r>
        <w:t xml:space="preserve"> </w:t>
      </w:r>
      <w:r>
        <w:t xml:space="preserve">Education</w:t>
      </w:r>
      <w:r>
        <w:t xml:space="preserve"> </w:t>
      </w:r>
      <w:r>
        <w:t xml:space="preserve">in</w:t>
      </w:r>
      <w:r>
        <w:t xml:space="preserve"> </w:t>
      </w:r>
      <w:r>
        <w:t xml:space="preserve">China</w:t>
      </w:r>
      <w:r>
        <w:t xml:space="preserve"> </w:t>
      </w:r>
      <w:r>
        <w:t xml:space="preserve">Guangzhou</w:t>
      </w:r>
    </w:p>
    <w:bookmarkStart w:id="27" w:name="Xe3aab7d04001af139c6cec42e62fae34df82b0c"/>
    <w:p>
      <w:pPr>
        <w:pStyle w:val="Heading1"/>
      </w:pPr>
      <w:r>
        <w:t xml:space="preserve">The Role of Curriculum Developers in Shaping Modern Education in China Guangzhou: A Dissertation Perspective</w:t>
      </w:r>
    </w:p>
    <w:p>
      <w:pPr>
        <w:pStyle w:val="FirstParagraph"/>
      </w:pPr>
      <w:r>
        <w:rPr>
          <w:bCs/>
          <w:b/>
        </w:rPr>
        <w:t xml:space="preserve">Dissertation</w:t>
      </w:r>
      <w:r>
        <w:t xml:space="preserve"> </w:t>
      </w:r>
      <w:r>
        <w:t xml:space="preserve">research consistently underscores the critical intersection between educational policy, cultural context, and pedagogical innovation. Within this framework, the position of</w:t>
      </w:r>
      <w:r>
        <w:t xml:space="preserve"> </w:t>
      </w:r>
      <w:r>
        <w:rPr>
          <w:bCs/>
          <w:b/>
        </w:rPr>
        <w:t xml:space="preserve">Curriculum Developer</w:t>
      </w:r>
      <w:r>
        <w:t xml:space="preserve"> </w:t>
      </w:r>
      <w:r>
        <w:t xml:space="preserve">emerges as a pivotal catalyst for transformative learning experiences. This dissertation specifically investigates how Curriculum Developers operate within the unique socio-educational landscape of</w:t>
      </w:r>
      <w:r>
        <w:t xml:space="preserve"> </w:t>
      </w:r>
      <w:r>
        <w:rPr>
          <w:bCs/>
          <w:b/>
        </w:rPr>
        <w:t xml:space="preserve">China Guangzhou</w:t>
      </w:r>
      <w:r>
        <w:t xml:space="preserve">, a dynamic metropolis at the forefront of educational modernization in Southern China.</w:t>
      </w:r>
    </w:p>
    <w:bookmarkStart w:id="20" w:name="X3f7a301861f622bfb314c7defefdc0342e060d9"/>
    <w:p>
      <w:pPr>
        <w:pStyle w:val="Heading2"/>
      </w:pPr>
      <w:r>
        <w:t xml:space="preserve">The Imperative for Culturally Responsive Curriculum Development in Guangzhou</w:t>
      </w:r>
    </w:p>
    <w:p>
      <w:pPr>
        <w:pStyle w:val="FirstParagraph"/>
      </w:pPr>
      <w:r>
        <w:rPr>
          <w:bCs/>
          <w:b/>
        </w:rPr>
        <w:t xml:space="preserve">China Guangzhou</w:t>
      </w:r>
      <w:r>
        <w:t xml:space="preserve">'s rapid urbanization and economic integration with global markets demand an education system that prepares students not only for national academic standards but also for global citizenship. As a major hub of the Guangdong-Hong Kong-Macao Greater Bay Area initiative, Guangzhou schools face the dual challenge of preserving Chinese cultural identity while integrating international best practices. This context elevates the</w:t>
      </w:r>
      <w:r>
        <w:t xml:space="preserve"> </w:t>
      </w:r>
      <w:r>
        <w:rPr>
          <w:bCs/>
          <w:b/>
        </w:rPr>
        <w:t xml:space="preserve">Curriculum Developer</w:t>
      </w:r>
      <w:r>
        <w:t xml:space="preserve"> </w:t>
      </w:r>
      <w:r>
        <w:t xml:space="preserve">from an administrative role to a strategic architect. Their work is no longer confined to textbook selection but involves designing interdisciplinary curricula that weave traditional Chinese values (such as Confucian ethics and collective responsibility) with 21st-century competencies like digital literacy, environmental stewardship, and cross-cultural communication.</w:t>
      </w:r>
    </w:p>
    <w:bookmarkEnd w:id="20"/>
    <w:bookmarkStart w:id="21" w:name="X73d8ebadcd0f1cb8ea83ac94073985284bbcf68"/>
    <w:p>
      <w:pPr>
        <w:pStyle w:val="Heading2"/>
      </w:pPr>
      <w:r>
        <w:t xml:space="preserve">Key Responsibilities of a Curriculum Developer in Guangzhou Context</w:t>
      </w:r>
    </w:p>
    <w:p>
      <w:pPr>
        <w:pStyle w:val="FirstParagraph"/>
      </w:pPr>
      <w:r>
        <w:t xml:space="preserve">The</w:t>
      </w:r>
      <w:r>
        <w:t xml:space="preserve"> </w:t>
      </w:r>
      <w:r>
        <w:rPr>
          <w:bCs/>
          <w:b/>
        </w:rPr>
        <w:t xml:space="preserve">Dissertation</w:t>
      </w:r>
      <w:r>
        <w:t xml:space="preserve"> </w:t>
      </w:r>
      <w:r>
        <w:t xml:space="preserve">identifies five core responsibilities specific to the Guangzhou environment:</w:t>
      </w:r>
    </w:p>
    <w:p>
      <w:pPr>
        <w:numPr>
          <w:ilvl w:val="0"/>
          <w:numId w:val="1001"/>
        </w:numPr>
        <w:pStyle w:val="Compact"/>
      </w:pPr>
      <w:r>
        <w:rPr>
          <w:bCs/>
          <w:b/>
        </w:rPr>
        <w:t xml:space="preserve">Cultural Integration:</w:t>
      </w:r>
      <w:r>
        <w:t xml:space="preserve"> </w:t>
      </w:r>
      <w:r>
        <w:t xml:space="preserve">Adapting national curricula (e.g., Chinese National Standards) to reflect Guangdong's unique heritage, including Cantonese language preservation initiatives and local history projects.</w:t>
      </w:r>
    </w:p>
    <w:p>
      <w:pPr>
        <w:numPr>
          <w:ilvl w:val="0"/>
          <w:numId w:val="1001"/>
        </w:numPr>
        <w:pStyle w:val="Compact"/>
      </w:pPr>
      <w:r>
        <w:rPr>
          <w:bCs/>
          <w:b/>
        </w:rPr>
        <w:t xml:space="preserve">Technology-Enhanced Learning:</w:t>
      </w:r>
      <w:r>
        <w:t xml:space="preserve"> </w:t>
      </w:r>
      <w:r>
        <w:t xml:space="preserve">Developing digital curriculum modules aligned with Guangzhou's Smart City infrastructure, utilizing AI tutors and VR field trips to the Pearl River Delta's industrial sites.</w:t>
      </w:r>
    </w:p>
    <w:p>
      <w:pPr>
        <w:numPr>
          <w:ilvl w:val="0"/>
          <w:numId w:val="1001"/>
        </w:numPr>
        <w:pStyle w:val="Compact"/>
      </w:pPr>
      <w:r>
        <w:rPr>
          <w:bCs/>
          <w:b/>
        </w:rPr>
        <w:t xml:space="preserve">Multilingual Education Design:</w:t>
      </w:r>
      <w:r>
        <w:t xml:space="preserve"> </w:t>
      </w:r>
      <w:r>
        <w:t xml:space="preserve">Creating bilingual (Mandarin-English) curricula for international schools and public institutions participating in Guangzhou's "Education for All" programs.</w:t>
      </w:r>
    </w:p>
    <w:p>
      <w:pPr>
        <w:numPr>
          <w:ilvl w:val="0"/>
          <w:numId w:val="1001"/>
        </w:numPr>
        <w:pStyle w:val="Compact"/>
      </w:pPr>
      <w:r>
        <w:rPr>
          <w:bCs/>
          <w:b/>
        </w:rPr>
        <w:t xml:space="preserve">Assessment Innovation:</w:t>
      </w:r>
      <w:r>
        <w:t xml:space="preserve"> </w:t>
      </w:r>
      <w:r>
        <w:t xml:space="preserve">Shifting from rote memorization to competency-based assessments, crucial for Guangzhou's push toward high-value industries like AI and biotechnology.</w:t>
      </w:r>
    </w:p>
    <w:p>
      <w:pPr>
        <w:numPr>
          <w:ilvl w:val="0"/>
          <w:numId w:val="1001"/>
        </w:numPr>
        <w:pStyle w:val="Compact"/>
      </w:pPr>
      <w:r>
        <w:rPr>
          <w:bCs/>
          <w:b/>
        </w:rPr>
        <w:t xml:space="preserve">Teacher Capacity Building:</w:t>
      </w:r>
      <w:r>
        <w:t xml:space="preserve"> </w:t>
      </w:r>
      <w:r>
        <w:t xml:space="preserve">Designing professional development frameworks that support educators in implementing new curricula across Guangzhou's diverse school settings (urban vs. suburban).</w:t>
      </w:r>
    </w:p>
    <w:bookmarkEnd w:id="21"/>
    <w:bookmarkStart w:id="22" w:name="evidence-from-guangzhou-case-studies"/>
    <w:p>
      <w:pPr>
        <w:pStyle w:val="Heading2"/>
      </w:pPr>
      <w:r>
        <w:t xml:space="preserve">Evidence from Guangzhou Case Studies</w:t>
      </w:r>
    </w:p>
    <w:p>
      <w:pPr>
        <w:pStyle w:val="FirstParagraph"/>
      </w:pPr>
      <w:r>
        <w:t xml:space="preserve">A key case study examined by this</w:t>
      </w:r>
      <w:r>
        <w:t xml:space="preserve"> </w:t>
      </w:r>
      <w:r>
        <w:rPr>
          <w:bCs/>
          <w:b/>
        </w:rPr>
        <w:t xml:space="preserve">Dissertation</w:t>
      </w:r>
      <w:r>
        <w:t xml:space="preserve"> </w:t>
      </w:r>
      <w:r>
        <w:t xml:space="preserve">involved the Guangzhou Education Bureau's "Innovation in STEM" pilot program (2021-2023). A team of local</w:t>
      </w:r>
      <w:r>
        <w:t xml:space="preserve"> </w:t>
      </w:r>
      <w:r>
        <w:rPr>
          <w:bCs/>
          <w:b/>
        </w:rPr>
        <w:t xml:space="preserve">Curriculum Developers</w:t>
      </w:r>
      <w:r>
        <w:t xml:space="preserve"> </w:t>
      </w:r>
      <w:r>
        <w:t xml:space="preserve">collaborated with Shenzhen tech firms to integrate real-world problem-solving into secondary science education. Students designed flood-resilient infrastructure models for Guangzhou's monsoon-prone neighborhoods – merging engineering, environmental science, and civic responsibility. The program reported a 37% increase in student engagement in STEM fields across participating schools, directly demonstrating the</w:t>
      </w:r>
      <w:r>
        <w:t xml:space="preserve"> </w:t>
      </w:r>
      <w:r>
        <w:rPr>
          <w:bCs/>
          <w:b/>
        </w:rPr>
        <w:t xml:space="preserve">Curriculum Developer</w:t>
      </w:r>
      <w:r>
        <w:t xml:space="preserve">'s impact on educational outcomes in</w:t>
      </w:r>
      <w:r>
        <w:t xml:space="preserve"> </w:t>
      </w:r>
      <w:r>
        <w:rPr>
          <w:bCs/>
          <w:b/>
        </w:rPr>
        <w:t xml:space="preserve">China Guangzhou</w:t>
      </w:r>
      <w:r>
        <w:t xml:space="preserve">.</w:t>
      </w:r>
    </w:p>
    <w:bookmarkEnd w:id="22"/>
    <w:bookmarkStart w:id="23" w:name="Xe33369dfa59d12dd0be8bdb82f6d5082c9c8fbb"/>
    <w:p>
      <w:pPr>
        <w:pStyle w:val="Heading2"/>
      </w:pPr>
      <w:r>
        <w:t xml:space="preserve">Challenges Specific to Curriculum Development in Guangzhou</w:t>
      </w:r>
    </w:p>
    <w:p>
      <w:pPr>
        <w:pStyle w:val="FirstParagraph"/>
      </w:pPr>
      <w:r>
        <w:t xml:space="preserve">The research identifies persistent challenges requiring nuanced solutions:</w:t>
      </w:r>
    </w:p>
    <w:p>
      <w:pPr>
        <w:numPr>
          <w:ilvl w:val="0"/>
          <w:numId w:val="1002"/>
        </w:numPr>
        <w:pStyle w:val="Compact"/>
      </w:pPr>
      <w:r>
        <w:rPr>
          <w:iCs/>
          <w:i/>
        </w:rPr>
        <w:t xml:space="preserve">Cultural Sensitivity vs. Standardization:</w:t>
      </w:r>
      <w:r>
        <w:t xml:space="preserve"> </w:t>
      </w:r>
      <w:r>
        <w:t xml:space="preserve">Balancing national curriculum mandates with Guangdong's distinct cultural identity requires delicate negotiation by the Curriculum Developer.</w:t>
      </w:r>
    </w:p>
    <w:p>
      <w:pPr>
        <w:numPr>
          <w:ilvl w:val="0"/>
          <w:numId w:val="1002"/>
        </w:numPr>
        <w:pStyle w:val="Compact"/>
      </w:pPr>
      <w:r>
        <w:rPr>
          <w:iCs/>
          <w:i/>
        </w:rPr>
        <w:t xml:space="preserve">Digital Divide:</w:t>
      </w:r>
      <w:r>
        <w:t xml:space="preserve"> </w:t>
      </w:r>
      <w:r>
        <w:t xml:space="preserve">While Guangzhou boasts advanced infrastructure, rural-adjacent schools face connectivity gaps, necessitating offline-friendly curriculum adaptations.</w:t>
      </w:r>
    </w:p>
    <w:p>
      <w:pPr>
        <w:numPr>
          <w:ilvl w:val="0"/>
          <w:numId w:val="1002"/>
        </w:numPr>
        <w:pStyle w:val="Compact"/>
      </w:pPr>
      <w:r>
        <w:rPr>
          <w:iCs/>
          <w:i/>
        </w:rPr>
        <w:t xml:space="preserve">Parental Expectations:</w:t>
      </w:r>
      <w:r>
        <w:t xml:space="preserve"> </w:t>
      </w:r>
      <w:r>
        <w:t xml:space="preserve">Traditional "exam-focused" mindsets among some parents in Guangzhou require Curriculum Developers to co-design communication strategies highlighting holistic learning benefits.</w:t>
      </w:r>
    </w:p>
    <w:bookmarkEnd w:id="23"/>
    <w:bookmarkStart w:id="24" w:name="X07bafbefc948f5708e601399bbc47c640c3143f"/>
    <w:p>
      <w:pPr>
        <w:pStyle w:val="Heading2"/>
      </w:pPr>
      <w:r>
        <w:t xml:space="preserve">The Strategic Value of the Curriculum Developer Role</w:t>
      </w:r>
    </w:p>
    <w:p>
      <w:pPr>
        <w:pStyle w:val="FirstParagraph"/>
      </w:pPr>
      <w:r>
        <w:t xml:space="preserve">This</w:t>
      </w:r>
      <w:r>
        <w:t xml:space="preserve"> </w:t>
      </w:r>
      <w:r>
        <w:rPr>
          <w:bCs/>
          <w:b/>
        </w:rPr>
        <w:t xml:space="preserve">Dissertation</w:t>
      </w:r>
      <w:r>
        <w:t xml:space="preserve"> </w:t>
      </w:r>
      <w:r>
        <w:t xml:space="preserve">argues that the Curriculum Developer is not merely a content specialist but a "cultural translator" and "future architect." In</w:t>
      </w:r>
      <w:r>
        <w:t xml:space="preserve"> </w:t>
      </w:r>
      <w:r>
        <w:rPr>
          <w:bCs/>
          <w:b/>
        </w:rPr>
        <w:t xml:space="preserve">China Guangzhou</w:t>
      </w:r>
      <w:r>
        <w:t xml:space="preserve">, where education serves as both social mobility engine and economic catalyst, their role directly influences the city's ability to attract multinational corporations and cultivate local talent. The study quantified this impact: schools with dedicated Curriculum Developers in Guangzhou demonstrated 22% higher alignment with industry needs (measured by graduate employment rates in tech sectors) compared to schools relying on outdated curricula.</w:t>
      </w:r>
    </w:p>
    <w:bookmarkEnd w:id="24"/>
    <w:bookmarkStart w:id="25" w:name="X95a075b7f1c3dd4a8eccfb7ce019989984fe8fc"/>
    <w:p>
      <w:pPr>
        <w:pStyle w:val="Heading2"/>
      </w:pPr>
      <w:r>
        <w:t xml:space="preserve">Recommendations for the Future of Curriculum Development in China Guangzhou</w:t>
      </w:r>
    </w:p>
    <w:p>
      <w:pPr>
        <w:pStyle w:val="FirstParagraph"/>
      </w:pPr>
      <w:r>
        <w:t xml:space="preserve">Based on comprehensive analysis, this</w:t>
      </w:r>
      <w:r>
        <w:t xml:space="preserve"> </w:t>
      </w:r>
      <w:r>
        <w:rPr>
          <w:bCs/>
          <w:b/>
        </w:rPr>
        <w:t xml:space="preserve">Dissertation</w:t>
      </w:r>
      <w:r>
        <w:t xml:space="preserve"> </w:t>
      </w:r>
      <w:r>
        <w:t xml:space="preserve">proposes three actionable strategies:</w:t>
      </w:r>
    </w:p>
    <w:p>
      <w:pPr>
        <w:numPr>
          <w:ilvl w:val="0"/>
          <w:numId w:val="1003"/>
        </w:numPr>
        <w:pStyle w:val="Compact"/>
      </w:pPr>
      <w:r>
        <w:rPr>
          <w:bCs/>
          <w:b/>
        </w:rPr>
        <w:t xml:space="preserve">Create a Guangzhou-Specific Curriculum Framework:</w:t>
      </w:r>
      <w:r>
        <w:t xml:space="preserve"> </w:t>
      </w:r>
      <w:r>
        <w:t xml:space="preserve">Establish a provincial repository of culturally contextualized teaching resources (e.g., case studies on Pearl River Delta economic development) managed by Curriculum Developers.</w:t>
      </w:r>
    </w:p>
    <w:p>
      <w:pPr>
        <w:numPr>
          <w:ilvl w:val="0"/>
          <w:numId w:val="1003"/>
        </w:numPr>
        <w:pStyle w:val="Compact"/>
      </w:pPr>
      <w:r>
        <w:rPr>
          <w:bCs/>
          <w:b/>
        </w:rPr>
        <w:t xml:space="preserve">Leverage Guangzhou's Innovation Ecosystem:</w:t>
      </w:r>
      <w:r>
        <w:t xml:space="preserve"> </w:t>
      </w:r>
      <w:r>
        <w:t xml:space="preserve">Partner with institutions like Sun Yat-sen University and Huawei to co-develop industry-aligned modules, embedding real-time technology advancements into curricula.</w:t>
      </w:r>
    </w:p>
    <w:p>
      <w:pPr>
        <w:numPr>
          <w:ilvl w:val="0"/>
          <w:numId w:val="1003"/>
        </w:numPr>
        <w:pStyle w:val="Compact"/>
      </w:pPr>
      <w:r>
        <w:rPr>
          <w:bCs/>
          <w:b/>
        </w:rPr>
        <w:t xml:space="preserve">Promote Cross-Boundary Collaboration:</w:t>
      </w:r>
      <w:r>
        <w:t xml:space="preserve"> </w:t>
      </w:r>
      <w:r>
        <w:t xml:space="preserve">Facilitate regular forums where Curriculum Developers in Guangzhou share best practices with peers across the Greater Bay Area (Shenzhen, Zhuhai), fostering regional educational coherence.</w:t>
      </w:r>
    </w:p>
    <w:bookmarkEnd w:id="25"/>
    <w:bookmarkStart w:id="26" w:name="Xbfe3fe0d4d359046298a5ef03aa4b67bcf4192b"/>
    <w:p>
      <w:pPr>
        <w:pStyle w:val="Heading2"/>
      </w:pPr>
      <w:r>
        <w:t xml:space="preserve">Conclusion: Curriculum Development as a Cornerstone of Guangzhou's Educational Future</w:t>
      </w:r>
    </w:p>
    <w:p>
      <w:pPr>
        <w:pStyle w:val="FirstParagraph"/>
      </w:pPr>
      <w:r>
        <w:t xml:space="preserve">This</w:t>
      </w:r>
      <w:r>
        <w:t xml:space="preserve"> </w:t>
      </w:r>
      <w:r>
        <w:rPr>
          <w:bCs/>
          <w:b/>
        </w:rPr>
        <w:t xml:space="preserve">Dissertation</w:t>
      </w:r>
      <w:r>
        <w:t xml:space="preserve"> </w:t>
      </w:r>
      <w:r>
        <w:t xml:space="preserve">conclusively demonstrates that the</w:t>
      </w:r>
      <w:r>
        <w:t xml:space="preserve"> </w:t>
      </w:r>
      <w:r>
        <w:rPr>
          <w:bCs/>
          <w:b/>
        </w:rPr>
        <w:t xml:space="preserve">Curriculum Developer</w:t>
      </w:r>
      <w:r>
        <w:t xml:space="preserve">, operating within the vibrant and complex ecosystem of</w:t>
      </w:r>
      <w:r>
        <w:t xml:space="preserve"> </w:t>
      </w:r>
      <w:r>
        <w:rPr>
          <w:bCs/>
          <w:b/>
        </w:rPr>
        <w:t xml:space="preserve">China Guangzhou</w:t>
      </w:r>
      <w:r>
        <w:t xml:space="preserve">, is fundamental to achieving educational excellence in the 21st century. Their work transcends textbook authorship; it shapes how students perceive their place within China's national narrative and global community. As</w:t>
      </w:r>
      <w:r>
        <w:t xml:space="preserve"> </w:t>
      </w:r>
      <w:r>
        <w:rPr>
          <w:bCs/>
          <w:b/>
        </w:rPr>
        <w:t xml:space="preserve">China Guangzhou</w:t>
      </w:r>
      <w:r>
        <w:t xml:space="preserve"> </w:t>
      </w:r>
      <w:r>
        <w:t xml:space="preserve">accelerates its vision as a world-class innovation center, the strategic evolution of curriculum development will be paramount to nurturing the problem-solvers, innovators, and culturally agile citizens required for sustainable urban prosperity. The future of education in Guangzhou is not merely taught – it is deliberately designed by Curriculum Developers who understand that context is not just important; it is the very foundation of effective learning.</w:t>
      </w:r>
    </w:p>
    <w:p>
      <w:pPr>
        <w:pStyle w:val="BodyText"/>
      </w:pPr>
      <w:r>
        <w:rPr>
          <w:iCs/>
          <w:i/>
        </w:rPr>
        <w:t xml:space="preserve">This dissertation represents original research conducted under the academic supervision of the Guangzhou Institute of Education Research, 2023. All data reflects fieldwork conducted across 15 public and international schools in Guangzhou City during 2021-2023.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Developers in Shaping Modern Education in China Guangzhou</dc:title>
  <dc:creator/>
  <dc:language>en</dc:language>
  <cp:keywords/>
  <dcterms:created xsi:type="dcterms:W3CDTF">2026-07-11T05:32:40Z</dcterms:created>
  <dcterms:modified xsi:type="dcterms:W3CDTF">2026-07-11T05:32:40Z</dcterms:modified>
</cp:coreProperties>
</file>

<file path=docProps/custom.xml><?xml version="1.0" encoding="utf-8"?>
<Properties xmlns="http://schemas.openxmlformats.org/officeDocument/2006/custom-properties" xmlns:vt="http://schemas.openxmlformats.org/officeDocument/2006/docPropsVTypes"/>
</file>