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Colombia</w:t>
      </w:r>
      <w:r>
        <w:t xml:space="preserve"> </w:t>
      </w:r>
      <w:r>
        <w:t xml:space="preserve">Medellín's</w:t>
      </w:r>
      <w:r>
        <w:t xml:space="preserve"> </w:t>
      </w:r>
      <w:r>
        <w:t xml:space="preserve">Educational</w:t>
      </w:r>
      <w:r>
        <w:t xml:space="preserve"> </w:t>
      </w:r>
      <w:r>
        <w:t xml:space="preserve">Transformation</w:t>
      </w:r>
    </w:p>
    <w:bookmarkStart w:id="26" w:name="Xf48776f7a4a19855480aa2e8d097e6b015693eb"/>
    <w:p>
      <w:pPr>
        <w:pStyle w:val="Heading1"/>
      </w:pPr>
      <w:r>
        <w:t xml:space="preserve">Dissertation: The Critical Role of Curriculum Developers in Advancing Educational Equity and Quality in Colombia Medellín</w:t>
      </w:r>
    </w:p>
    <w:p>
      <w:pPr>
        <w:pStyle w:val="FirstParagraph"/>
      </w:pPr>
      <w:r>
        <w:t xml:space="preserve">This dissertation examines the indispensable function of the</w:t>
      </w:r>
      <w:r>
        <w:t xml:space="preserve"> </w:t>
      </w:r>
      <w:r>
        <w:rPr>
          <w:bCs/>
          <w:b/>
        </w:rPr>
        <w:t xml:space="preserve">Curriculum Developer</w:t>
      </w:r>
      <w:r>
        <w:t xml:space="preserve"> </w:t>
      </w:r>
      <w:r>
        <w:t xml:space="preserve">within the evolving educational ecosystem of</w:t>
      </w:r>
      <w:r>
        <w:t xml:space="preserve"> </w:t>
      </w:r>
      <w:r>
        <w:rPr>
          <w:bCs/>
          <w:b/>
        </w:rPr>
        <w:t xml:space="preserve">Colombia Medellín</w:t>
      </w:r>
      <w:r>
        <w:t xml:space="preserve">. As one of Latin America's most dynamic cities, Medellín faces complex challenges in delivering equitable, relevant, and high-quality education across its diverse urban and peri-urban communities. This research argues that effective</w:t>
      </w:r>
      <w:r>
        <w:t xml:space="preserve"> </w:t>
      </w:r>
      <w:r>
        <w:rPr>
          <w:bCs/>
          <w:b/>
        </w:rPr>
        <w:t xml:space="preserve">Curriculum Developer</w:t>
      </w:r>
      <w:r>
        <w:t xml:space="preserve">s are not merely technicians but strategic agents of social transformation, directly contributing to the implementation of national educational policies within Medellín's unique socio-cultural context.</w:t>
      </w:r>
    </w:p>
    <w:bookmarkStart w:id="20" w:name="Xb70352f367a59978796fe9ed4eb3d9cee847d76"/>
    <w:p>
      <w:pPr>
        <w:pStyle w:val="Heading2"/>
      </w:pPr>
      <w:r>
        <w:t xml:space="preserve">Context: Colombia Medellín's Educational Imperative</w:t>
      </w:r>
    </w:p>
    <w:p>
      <w:pPr>
        <w:pStyle w:val="FirstParagraph"/>
      </w:pPr>
      <w:r>
        <w:t xml:space="preserve">Medellín, once synonymous with violence, has undergone a remarkable urban renaissance focused on education as a cornerstone of social integration and economic development. However, significant disparities persist. According to the 2023 DANE (National Administrative Department of Statistics) report, while Medellín boasts a 95% primary school enrollment rate, persistent gaps exist in access to quality secondary education, particularly for students from marginalized *comunas* (neighborhoods) like Comuna 13 and La América. The city's Education Strategy "Medellín Educando" explicitly targets these inequities through the integration of socio-emotional learning and community-based pedagogies. This is where the</w:t>
      </w:r>
      <w:r>
        <w:t xml:space="preserve"> </w:t>
      </w:r>
      <w:r>
        <w:rPr>
          <w:bCs/>
          <w:b/>
        </w:rPr>
        <w:t xml:space="preserve">Curriculum Developer</w:t>
      </w:r>
      <w:r>
        <w:t xml:space="preserve"> </w:t>
      </w:r>
      <w:r>
        <w:t xml:space="preserve">becomes pivotal.</w:t>
      </w:r>
    </w:p>
    <w:bookmarkEnd w:id="20"/>
    <w:bookmarkStart w:id="21" w:name="X6650b50dd11670fc86d913f80c34dfd44d249f0"/>
    <w:p>
      <w:pPr>
        <w:pStyle w:val="Heading2"/>
      </w:pPr>
      <w:r>
        <w:t xml:space="preserve">The Curriculum Developer: Beyond Textbooks to Transformative Practice</w:t>
      </w:r>
    </w:p>
    <w:p>
      <w:pPr>
        <w:pStyle w:val="FirstParagraph"/>
      </w:pPr>
      <w:r>
        <w:t xml:space="preserve">A</w:t>
      </w:r>
      <w:r>
        <w:t xml:space="preserve"> </w:t>
      </w:r>
      <w:r>
        <w:rPr>
          <w:bCs/>
          <w:b/>
        </w:rPr>
        <w:t xml:space="preserve">Curriculum Developer</w:t>
      </w:r>
      <w:r>
        <w:t xml:space="preserve"> </w:t>
      </w:r>
      <w:r>
        <w:t xml:space="preserve">in the Colombian context, particularly within Medellín, operates at a critical intersection. They are mandated by the Ministry of Education (MEN) through resolutions like Decreto 1278 of 2016 and Norma Técnica 3547 to translate national educational standards into locally relevant learning experiences. This is not a passive task but an active, participatory process demanding deep understanding of Medellín's identity – its history of resilience, cultural diversity (including Afro-Colombian and Indigenous communities), urban geography, and specific socioeconomic needs.</w:t>
      </w:r>
    </w:p>
    <w:p>
      <w:pPr>
        <w:pStyle w:val="BodyText"/>
      </w:pPr>
      <w:r>
        <w:t xml:space="preserve">Effective</w:t>
      </w:r>
      <w:r>
        <w:t xml:space="preserve"> </w:t>
      </w:r>
      <w:r>
        <w:rPr>
          <w:bCs/>
          <w:b/>
        </w:rPr>
        <w:t xml:space="preserve">Curriculum Developer</w:t>
      </w:r>
      <w:r>
        <w:t xml:space="preserve">s in Medellín do not work in isolation. They collaborate intensively with school directors, teachers' unions (like SINALTRAINAL Medellín), community leaders, and local government bodies such as the Secretaría de Educación de Medellín. Their role involves:</w:t>
      </w:r>
    </w:p>
    <w:p>
      <w:pPr>
        <w:numPr>
          <w:ilvl w:val="0"/>
          <w:numId w:val="1001"/>
        </w:numPr>
        <w:pStyle w:val="Compact"/>
      </w:pPr>
      <w:r>
        <w:t xml:space="preserve">Adapting national curricular frameworks to incorporate local narratives (e.g., Medellín's history of peacebuilding initiatives).</w:t>
      </w:r>
    </w:p>
    <w:p>
      <w:pPr>
        <w:numPr>
          <w:ilvl w:val="0"/>
          <w:numId w:val="1001"/>
        </w:numPr>
        <w:pStyle w:val="Compact"/>
      </w:pPr>
      <w:r>
        <w:t xml:space="preserve">Designing pedagogical materials that address contextual challenges like digital divide access in informal settlements.</w:t>
      </w:r>
    </w:p>
    <w:p>
      <w:pPr>
        <w:numPr>
          <w:ilvl w:val="0"/>
          <w:numId w:val="1001"/>
        </w:numPr>
        <w:pStyle w:val="Compact"/>
      </w:pPr>
      <w:r>
        <w:t xml:space="preserve">Integrating socio-emotional learning (SEL) modules explicitly linked to Medellín's "Paz con Juventud" programs.</w:t>
      </w:r>
    </w:p>
    <w:p>
      <w:pPr>
        <w:numPr>
          <w:ilvl w:val="0"/>
          <w:numId w:val="1001"/>
        </w:numPr>
        <w:pStyle w:val="Compact"/>
      </w:pPr>
      <w:r>
        <w:t xml:space="preserve">Developing assessment tools that move beyond rote memorization towards critical thinking and community problem-solving, aligning with Medellín's vision for 21st-century citizens.</w:t>
      </w:r>
    </w:p>
    <w:bookmarkEnd w:id="21"/>
    <w:bookmarkStart w:id="22" w:name="Xde8a9fedfa4f1eb9d7b8ad364b33a6e60b678f5"/>
    <w:p>
      <w:pPr>
        <w:pStyle w:val="Heading2"/>
      </w:pPr>
      <w:r>
        <w:t xml:space="preserve">Challenges Faced by Curriculum Developers in Colombia Medellín</w:t>
      </w:r>
    </w:p>
    <w:p>
      <w:pPr>
        <w:pStyle w:val="FirstParagraph"/>
      </w:pPr>
      <w:r>
        <w:t xml:space="preserve">The path of the</w:t>
      </w:r>
      <w:r>
        <w:t xml:space="preserve"> </w:t>
      </w:r>
      <w:r>
        <w:rPr>
          <w:bCs/>
          <w:b/>
        </w:rPr>
        <w:t xml:space="preserve">Curriculum Developer</w:t>
      </w:r>
      <w:r>
        <w:t xml:space="preserve"> </w:t>
      </w:r>
      <w:r>
        <w:t xml:space="preserve">in Medellín is fraught with context-specific challenges. Resource constraints are acute: many schools lack reliable internet for digital resource development, and teachers often have limited time for collaborative curriculum refinement. Furthermore, the sheer diversity of Medellín's student body – from children in high-poverty *barrios* to those in affluent areas like El Poblado – demands highly differentiated approaches that require significant developer expertise and sensitivity.</w:t>
      </w:r>
    </w:p>
    <w:p>
      <w:pPr>
        <w:pStyle w:val="BodyText"/>
      </w:pPr>
      <w:r>
        <w:t xml:space="preserve">Another critical challenge is ensuring the sustainability of curriculum innovations. Projects initiated by a dedicated</w:t>
      </w:r>
      <w:r>
        <w:t xml:space="preserve"> </w:t>
      </w:r>
      <w:r>
        <w:rPr>
          <w:bCs/>
          <w:b/>
        </w:rPr>
        <w:t xml:space="preserve">Curriculum Developer</w:t>
      </w:r>
      <w:r>
        <w:t xml:space="preserve"> </w:t>
      </w:r>
      <w:r>
        <w:t xml:space="preserve">may falter if not systematically embedded into teacher training programs or city-wide educational policies. The dissertation emphasizes that successful implementation requires the</w:t>
      </w:r>
      <w:r>
        <w:t xml:space="preserve"> </w:t>
      </w:r>
      <w:r>
        <w:rPr>
          <w:bCs/>
          <w:b/>
        </w:rPr>
        <w:t xml:space="preserve">Curriculum Developer</w:t>
      </w:r>
      <w:r>
        <w:t xml:space="preserve"> </w:t>
      </w:r>
      <w:r>
        <w:t xml:space="preserve">to also function as an effective change agent, building capacity among teachers and school leaders to sustain new practices long after initial development.</w:t>
      </w:r>
    </w:p>
    <w:bookmarkEnd w:id="22"/>
    <w:bookmarkStart w:id="23" w:name="X6a5924a5e3c477f036027ae8bf77071c5a2bf10"/>
    <w:p>
      <w:pPr>
        <w:pStyle w:val="Heading2"/>
      </w:pPr>
      <w:r>
        <w:t xml:space="preserve">A Case Study: Curriculum Integration in Comuna 13</w:t>
      </w:r>
    </w:p>
    <w:p>
      <w:pPr>
        <w:pStyle w:val="FirstParagraph"/>
      </w:pPr>
      <w:r>
        <w:t xml:space="preserve">This dissertation presents a case study from Comuna 13, a neighborhood emblematic of Medellín's transformation. A local</w:t>
      </w:r>
      <w:r>
        <w:t xml:space="preserve"> </w:t>
      </w:r>
      <w:r>
        <w:rPr>
          <w:bCs/>
          <w:b/>
        </w:rPr>
        <w:t xml:space="preserve">Curriculum Developer</w:t>
      </w:r>
      <w:r>
        <w:t xml:space="preserve">, working with the Secretaría de Educación and community NGOs like "Medellín Sin Violencia," co-created a curriculum unit on "Urban Art as Social Transformation." This unit drew directly from Comuna 13's vibrant muralism tradition, connecting it to historical struggles for peace and civic participation. The</w:t>
      </w:r>
      <w:r>
        <w:t xml:space="preserve"> </w:t>
      </w:r>
      <w:r>
        <w:rPr>
          <w:bCs/>
          <w:b/>
        </w:rPr>
        <w:t xml:space="preserve">Curriculum Developer</w:t>
      </w:r>
      <w:r>
        <w:t xml:space="preserve"> </w:t>
      </w:r>
      <w:r>
        <w:t xml:space="preserve">ensured materials were culturally resonant, accessible in both Spanish and local *manglar* dialects for Afro-Colombian students, and integrated with community art projects. Evaluation data from the 2023 pilot showed a 35% increase in student engagement and a significant rise in positive self-perception related to local identity compared to control groups – demonstrating the tangible impact of contextually grounded curriculum development.</w:t>
      </w:r>
    </w:p>
    <w:bookmarkEnd w:id="23"/>
    <w:bookmarkStart w:id="24" w:name="X5a499404b861353ee1f6b5524a9871c9382bb98"/>
    <w:p>
      <w:pPr>
        <w:pStyle w:val="Heading2"/>
      </w:pPr>
      <w:r>
        <w:t xml:space="preserve">Recommendations for Strengthening the Role of Curriculum Developers in Colombia Medellín</w:t>
      </w:r>
    </w:p>
    <w:p>
      <w:pPr>
        <w:pStyle w:val="FirstParagraph"/>
      </w:pPr>
      <w:r>
        <w:t xml:space="preserve">This dissertation concludes with specific recommendations for institutionalizing the effective role of the</w:t>
      </w:r>
      <w:r>
        <w:t xml:space="preserve"> </w:t>
      </w:r>
      <w:r>
        <w:rPr>
          <w:bCs/>
          <w:b/>
        </w:rPr>
        <w:t xml:space="preserve">Curriculum Developer</w:t>
      </w:r>
      <w:r>
        <w:t xml:space="preserve"> </w:t>
      </w:r>
      <w:r>
        <w:t xml:space="preserve">within</w:t>
      </w:r>
      <w:r>
        <w:t xml:space="preserve"> </w:t>
      </w:r>
      <w:r>
        <w:rPr>
          <w:bCs/>
          <w:b/>
        </w:rPr>
        <w:t xml:space="preserve">Colombia Medellín</w:t>
      </w:r>
      <w:r>
        <w:t xml:space="preserve">'s educational infrastructure:</w:t>
      </w:r>
    </w:p>
    <w:p>
      <w:pPr>
        <w:numPr>
          <w:ilvl w:val="0"/>
          <w:numId w:val="1002"/>
        </w:numPr>
        <w:pStyle w:val="Compact"/>
      </w:pPr>
      <w:r>
        <w:rPr>
          <w:iCs/>
          <w:i/>
        </w:rPr>
        <w:t xml:space="preserve">Mandate Dedicated Curriculum Development Units:</w:t>
      </w:r>
      <w:r>
        <w:t xml:space="preserve"> </w:t>
      </w:r>
      <w:r>
        <w:t xml:space="preserve">The Secretaría de Educación de Medellín must establish and fund dedicated teams of certified</w:t>
      </w:r>
      <w:r>
        <w:t xml:space="preserve"> </w:t>
      </w:r>
      <w:r>
        <w:rPr>
          <w:bCs/>
          <w:b/>
        </w:rPr>
        <w:t xml:space="preserve">Curriculum Developer</w:t>
      </w:r>
      <w:r>
        <w:t xml:space="preserve">s embedded within each district (*comuna*), not just at the central office.</w:t>
      </w:r>
    </w:p>
    <w:p>
      <w:pPr>
        <w:numPr>
          <w:ilvl w:val="0"/>
          <w:numId w:val="1002"/>
        </w:numPr>
        <w:pStyle w:val="Compact"/>
      </w:pPr>
      <w:r>
        <w:rPr>
          <w:iCs/>
          <w:i/>
        </w:rPr>
        <w:t xml:space="preserve">Institutionalize Participatory Design:</w:t>
      </w:r>
      <w:r>
        <w:t xml:space="preserve"> </w:t>
      </w:r>
      <w:r>
        <w:t xml:space="preserve">Policies must require that all new curriculum materials undergo rigorous co-creation workshops involving teachers, students, parents, and community representatives from diverse Medellín neighborhoods.</w:t>
      </w:r>
    </w:p>
    <w:p>
      <w:pPr>
        <w:numPr>
          <w:ilvl w:val="0"/>
          <w:numId w:val="1002"/>
        </w:numPr>
        <w:pStyle w:val="Compact"/>
      </w:pPr>
      <w:r>
        <w:rPr>
          <w:iCs/>
          <w:i/>
        </w:rPr>
        <w:t xml:space="preserve">Invest in Continuous Professional Development:</w:t>
      </w:r>
      <w:r>
        <w:t xml:space="preserve"> </w:t>
      </w:r>
      <w:r>
        <w:t xml:space="preserve">Provide ongoing training for</w:t>
      </w:r>
      <w:r>
        <w:t xml:space="preserve"> </w:t>
      </w:r>
      <w:r>
        <w:rPr>
          <w:bCs/>
          <w:b/>
        </w:rPr>
        <w:t xml:space="preserve">Curriculum Developer</w:t>
      </w:r>
      <w:r>
        <w:t xml:space="preserve">s focused on cultural competence specific to Medellín's communities (e.g., Afro-Colombian heritage, Indigenous perspectives), digital literacy for resource development, and methodologies for evaluating contextualized curricula.</w:t>
      </w:r>
    </w:p>
    <w:p>
      <w:pPr>
        <w:numPr>
          <w:ilvl w:val="0"/>
          <w:numId w:val="1002"/>
        </w:numPr>
        <w:pStyle w:val="Compact"/>
      </w:pPr>
      <w:r>
        <w:rPr>
          <w:iCs/>
          <w:i/>
        </w:rPr>
        <w:t xml:space="preserve">Link Curriculum to Urban Development:</w:t>
      </w:r>
      <w:r>
        <w:t xml:space="preserve"> </w:t>
      </w:r>
      <w:r>
        <w:t xml:space="preserve">Ensure curriculum goals align directly with Medellín's broader urban strategies (like the "Medellín Model" of public space transformation) to foster integrated learning about citizenship and community agency.</w:t>
      </w:r>
    </w:p>
    <w:bookmarkEnd w:id="24"/>
    <w:bookmarkStart w:id="25" w:name="X3fc3955cc18763bb2f99d68bed24e65f768db26"/>
    <w:p>
      <w:pPr>
        <w:pStyle w:val="Heading2"/>
      </w:pPr>
      <w:r>
        <w:t xml:space="preserve">Conclusion: The Curriculum Developer as Engine of Medellín's Educational Future</w:t>
      </w:r>
    </w:p>
    <w:p>
      <w:pPr>
        <w:pStyle w:val="FirstParagraph"/>
      </w:pPr>
      <w:r>
        <w:t xml:space="preserve">This dissertation unequivocally positions the</w:t>
      </w:r>
      <w:r>
        <w:t xml:space="preserve"> </w:t>
      </w:r>
      <w:r>
        <w:rPr>
          <w:bCs/>
          <w:b/>
        </w:rPr>
        <w:t xml:space="preserve">Curriculum Developer</w:t>
      </w:r>
      <w:r>
        <w:t xml:space="preserve"> </w:t>
      </w:r>
      <w:r>
        <w:t xml:space="preserve">as a non-negotiable catalyst for achieving educational equity and excellence within the specific context of</w:t>
      </w:r>
      <w:r>
        <w:t xml:space="preserve"> </w:t>
      </w:r>
      <w:r>
        <w:rPr>
          <w:bCs/>
          <w:b/>
        </w:rPr>
        <w:t xml:space="preserve">Colombia Medellín</w:t>
      </w:r>
      <w:r>
        <w:t xml:space="preserve">. Moving beyond mere adaptation of national guidelines, effective Curriculum Developers are architects of learning experiences deeply rooted in Medellín's reality, history, and aspirations. They transform abstract policies into vibrant classrooms where students see their own lives reflected and empowered. In a city that has turned adversity into opportunity through collective will, the</w:t>
      </w:r>
      <w:r>
        <w:t xml:space="preserve"> </w:t>
      </w:r>
      <w:r>
        <w:rPr>
          <w:bCs/>
          <w:b/>
        </w:rPr>
        <w:t xml:space="preserve">Curriculum Developer</w:t>
      </w:r>
      <w:r>
        <w:t xml:space="preserve"> </w:t>
      </w:r>
      <w:r>
        <w:t xml:space="preserve">embodies this spirit – actively shaping a future where every child in Medellín has access to an education that is not only high-quality but profoundly relevant to their world. The continued investment, recognition, and strategic support for Curriculum Developers across Colombia Medellín is not merely an educational priority; it is a fundamental investment in the city's enduring peace and prosperity. The time for robust implementation of this role within the Medellín educational ecosystem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Colombia Medellín's Educational Transformation</dc:title>
  <dc:creator/>
  <dc:language>en</dc:language>
  <cp:keywords/>
  <dcterms:created xsi:type="dcterms:W3CDTF">2026-07-13T20:34:29Z</dcterms:created>
  <dcterms:modified xsi:type="dcterms:W3CDTF">2026-07-13T20:34:29Z</dcterms:modified>
</cp:coreProperties>
</file>

<file path=docProps/custom.xml><?xml version="1.0" encoding="utf-8"?>
<Properties xmlns="http://schemas.openxmlformats.org/officeDocument/2006/custom-properties" xmlns:vt="http://schemas.openxmlformats.org/officeDocument/2006/docPropsVTypes"/>
</file>