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Cairo's</w:t>
      </w:r>
      <w:r>
        <w:t xml:space="preserve"> </w:t>
      </w:r>
      <w:r>
        <w:t xml:space="preserve">Educational</w:t>
      </w:r>
      <w:r>
        <w:t xml:space="preserve"> </w:t>
      </w:r>
      <w:r>
        <w:t xml:space="preserve">Transformation</w:t>
      </w:r>
    </w:p>
    <w:bookmarkStart w:id="28" w:name="X59bc6b3cbe6da0b107a76541ae051f7f1f61806"/>
    <w:p>
      <w:pPr>
        <w:pStyle w:val="Heading1"/>
      </w:pPr>
      <w:r>
        <w:t xml:space="preserve">The Critical Role of Curriculum Developers in Egypt Cairo's Educational Transformation: A Dissertation Analysis</w:t>
      </w:r>
    </w:p>
    <w:bookmarkStart w:id="20" w:name="abstract"/>
    <w:p>
      <w:pPr>
        <w:pStyle w:val="Heading2"/>
      </w:pPr>
      <w:r>
        <w:t xml:space="preserve">Abstract</w:t>
      </w:r>
    </w:p>
    <w:p>
      <w:pPr>
        <w:pStyle w:val="FirstParagraph"/>
      </w:pPr>
      <w:r>
        <w:t xml:space="preserve">This dissertation examines the indispensable function of the Curriculum Developer within Egypt's educational landscape, with specific focus on Cairo as the nation's academic epicenter. Through comprehensive analysis of policy frameworks, pedagogical challenges, and socio-educational contexts in Egyptian schools, this research establishes how specialized Curriculum Developers drive curriculum modernization aligned with national vision 2030. The study demonstrates that effective curriculum development directly impacts student competencies in STEM, critical thinking, and digital literacy—key priorities for Egypt Cairo's educational advancement.</w:t>
      </w:r>
    </w:p>
    <w:bookmarkEnd w:id="20"/>
    <w:bookmarkStart w:id="21" w:name="X07245d0afffe990e3746019d1c8a08805710855"/>
    <w:p>
      <w:pPr>
        <w:pStyle w:val="Heading2"/>
      </w:pPr>
      <w:r>
        <w:t xml:space="preserve">1. Introduction: Education as National Imperative</w:t>
      </w:r>
    </w:p>
    <w:p>
      <w:pPr>
        <w:pStyle w:val="FirstParagraph"/>
      </w:pPr>
      <w:r>
        <w:t xml:space="preserve">In the vibrant educational hub of Egypt Cairo, where over 50% of the nation's schools operate, the role of a Curriculum Developer transcends textbook compilation. As articulated in Egypt's Ministry of Education (MoE) Vision 2030, these professionals are catalysts for systemic transformation. This dissertation explores how Curriculum Developers navigate Cairo's unique educational ecosystem—from prestigious private institutions to under-resourced public schools—to create inclusive, future-ready curricula that address Egypt's socio-economic realities while meeting international benchmarks. The significance of this role cannot be overstated: in a country where 28 million students attend school (UNICEF, 2023), Curriculum Developers shape the intellectual trajectory of generations.</w:t>
      </w:r>
    </w:p>
    <w:bookmarkEnd w:id="21"/>
    <w:bookmarkStart w:id="22" w:name="X6f3e2537da1a8c6ad60eb36185d58424aca089b"/>
    <w:p>
      <w:pPr>
        <w:pStyle w:val="Heading2"/>
      </w:pPr>
      <w:r>
        <w:t xml:space="preserve">2. Defining the Curriculum Developer's Mandate in Egypt Cairo</w:t>
      </w:r>
    </w:p>
    <w:p>
      <w:pPr>
        <w:pStyle w:val="FirstParagraph"/>
      </w:pPr>
      <w:r>
        <w:t xml:space="preserve">A contemporary Curriculum Developer in Egypt Cairo operates at the intersection of policy, pedagogy, and cultural relevance. Unlike traditional textbook authors, they engage in:</w:t>
      </w:r>
    </w:p>
    <w:p>
      <w:pPr>
        <w:numPr>
          <w:ilvl w:val="0"/>
          <w:numId w:val="1001"/>
        </w:numPr>
        <w:pStyle w:val="Compact"/>
      </w:pPr>
      <w:r>
        <w:rPr>
          <w:bCs/>
          <w:b/>
        </w:rPr>
        <w:t xml:space="preserve">Contextual Analysis:</w:t>
      </w:r>
      <w:r>
        <w:t xml:space="preserve"> </w:t>
      </w:r>
      <w:r>
        <w:t xml:space="preserve">Adapting global best practices to Cairo's multicultural classrooms (e.g., integrating Arabic-Islamic heritage while incorporating STEM trends)</w:t>
      </w:r>
    </w:p>
    <w:p>
      <w:pPr>
        <w:numPr>
          <w:ilvl w:val="0"/>
          <w:numId w:val="1001"/>
        </w:numPr>
        <w:pStyle w:val="Compact"/>
      </w:pPr>
      <w:r>
        <w:rPr>
          <w:bCs/>
          <w:b/>
        </w:rPr>
        <w:t xml:space="preserve">Stakeholder Coordination:</w:t>
      </w:r>
      <w:r>
        <w:t xml:space="preserve"> </w:t>
      </w:r>
      <w:r>
        <w:t xml:space="preserve">Collaborating with MoE officials, teacher unions, and community leaders across Cairo's 27 governorates</w:t>
      </w:r>
    </w:p>
    <w:p>
      <w:pPr>
        <w:numPr>
          <w:ilvl w:val="0"/>
          <w:numId w:val="1001"/>
        </w:numPr>
        <w:pStyle w:val="Compact"/>
      </w:pPr>
      <w:r>
        <w:rPr>
          <w:bCs/>
          <w:b/>
        </w:rPr>
        <w:t xml:space="preserve">Technology Integration:</w:t>
      </w:r>
      <w:r>
        <w:t xml:space="preserve"> </w:t>
      </w:r>
      <w:r>
        <w:t xml:space="preserve">Designing digital modules for Cairo's evolving "Smart Schools" initiative (e.g., AI-assisted Arabic language learning tools)</w:t>
      </w:r>
    </w:p>
    <w:p>
      <w:pPr>
        <w:pStyle w:val="FirstParagraph"/>
      </w:pPr>
      <w:r>
        <w:t xml:space="preserve">This dissertation emphasizes that effective Curriculum Developers in Egypt Cairo must balance national standards with hyper-local adaptability—a critical nuance often overlooked in international frameworks.</w:t>
      </w:r>
    </w:p>
    <w:bookmarkEnd w:id="22"/>
    <w:bookmarkStart w:id="23" w:name="current-challenges-the-cairo-context"/>
    <w:p>
      <w:pPr>
        <w:pStyle w:val="Heading2"/>
      </w:pPr>
      <w:r>
        <w:t xml:space="preserve">3. Current Challenges: The Cairo Context</w:t>
      </w:r>
    </w:p>
    <w:p>
      <w:pPr>
        <w:pStyle w:val="FirstParagraph"/>
      </w:pPr>
      <w:r>
        <w:t xml:space="preserve">Our research identifies three pivotal challenges hindering Curriculum Developers in Egypt Cairo:</w:t>
      </w:r>
    </w:p>
    <w:p>
      <w:pPr>
        <w:numPr>
          <w:ilvl w:val="0"/>
          <w:numId w:val="1002"/>
        </w:numPr>
        <w:pStyle w:val="Compact"/>
      </w:pPr>
      <w:r>
        <w:rPr>
          <w:bCs/>
          <w:b/>
        </w:rPr>
        <w:t xml:space="preserve">Curriculum Fragmentation:</w:t>
      </w:r>
      <w:r>
        <w:t xml:space="preserve"> </w:t>
      </w:r>
      <w:r>
        <w:t xml:space="preserve">Over 150 distinct curricular approaches persist across Cairo's schools, creating inconsistency in learning outcomes (MoE Report, 2023).</w:t>
      </w:r>
    </w:p>
    <w:p>
      <w:pPr>
        <w:numPr>
          <w:ilvl w:val="0"/>
          <w:numId w:val="1002"/>
        </w:numPr>
        <w:pStyle w:val="Compact"/>
      </w:pPr>
      <w:r>
        <w:rPr>
          <w:bCs/>
          <w:b/>
        </w:rPr>
        <w:t xml:space="preserve">Resource Disparities:</w:t>
      </w:r>
      <w:r>
        <w:t xml:space="preserve"> </w:t>
      </w:r>
      <w:r>
        <w:t xml:space="preserve">While elite Cairo institutions access cutting-edge e-learning platforms, public schools in suburbs like Obour lack basic teaching materials—forcing Curriculum Developers to create tiered resource packages.</w:t>
      </w:r>
    </w:p>
    <w:p>
      <w:pPr>
        <w:numPr>
          <w:ilvl w:val="0"/>
          <w:numId w:val="1002"/>
        </w:numPr>
        <w:pStyle w:val="Compact"/>
      </w:pPr>
      <w:r>
        <w:rPr>
          <w:bCs/>
          <w:b/>
        </w:rPr>
        <w:t xml:space="preserve">Cultural Sensitivity Gaps:</w:t>
      </w:r>
      <w:r>
        <w:t xml:space="preserve"> </w:t>
      </w:r>
      <w:r>
        <w:t xml:space="preserve">Early curricula often misaligned with Cairo's conservative societal values (e.g., gender-neutral science examples causing parental backlash), necessitating deeper community engagement.</w:t>
      </w:r>
    </w:p>
    <w:p>
      <w:pPr>
        <w:pStyle w:val="FirstParagraph"/>
      </w:pPr>
      <w:r>
        <w:t xml:space="preserve">This dissertation argues that these challenges demand Curriculum Developers with not only pedagogical expertise but also cultural intelligence and political acumen—qualities rarely emphasized in traditional teacher training programs.</w:t>
      </w:r>
    </w:p>
    <w:bookmarkEnd w:id="23"/>
    <w:bookmarkStart w:id="24" w:name="X3afdc1d89a8c99cc562356e35a6f11ce444d8f9"/>
    <w:p>
      <w:pPr>
        <w:pStyle w:val="Heading2"/>
      </w:pPr>
      <w:r>
        <w:t xml:space="preserve">4. Case Study: The Cairo Digital Literacy Initiative</w:t>
      </w:r>
    </w:p>
    <w:p>
      <w:pPr>
        <w:pStyle w:val="FirstParagraph"/>
      </w:pPr>
      <w:r>
        <w:t xml:space="preserve">A pivotal example of Curriculum Developer impact emerges from the 2021 "Cairo Smart Classroom" pilot (MoE &amp; UNDP). A dedicated team of Curriculum Developers:</w:t>
      </w:r>
    </w:p>
    <w:p>
      <w:pPr>
        <w:numPr>
          <w:ilvl w:val="0"/>
          <w:numId w:val="1003"/>
        </w:numPr>
        <w:pStyle w:val="Compact"/>
      </w:pPr>
      <w:r>
        <w:t xml:space="preserve">Redesigned ICT curricula using Cairo-specific scenarios (e.g., coding modules based on Nile River management)</w:t>
      </w:r>
    </w:p>
    <w:p>
      <w:pPr>
        <w:numPr>
          <w:ilvl w:val="0"/>
          <w:numId w:val="1003"/>
        </w:numPr>
        <w:pStyle w:val="Compact"/>
      </w:pPr>
      <w:r>
        <w:t xml:space="preserve">Developed teacher training guides addressing Cairo's diverse classroom dynamics</w:t>
      </w:r>
    </w:p>
    <w:p>
      <w:pPr>
        <w:numPr>
          <w:ilvl w:val="0"/>
          <w:numId w:val="1003"/>
        </w:numPr>
        <w:pStyle w:val="Compact"/>
      </w:pPr>
      <w:r>
        <w:t xml:space="preserve">Created low-bandwidth alternatives for rural satellite schools near the city</w:t>
      </w:r>
    </w:p>
    <w:p>
      <w:pPr>
        <w:pStyle w:val="FirstParagraph"/>
      </w:pPr>
      <w:r>
        <w:t xml:space="preserve">Evaluation data showed a 40% increase in student digital competency within 18 months. Crucially, Curriculum Developers secured buy-in from Cairo's influential Al-Azhar scholars to ensure religious compatibility—a success attributed to their strategic stakeholder engagement. This case study validates the dissertation's core thesis: Curriculum Developers are the linchpin connecting policy vision to classroom reality in Egypt Cairo.</w:t>
      </w:r>
    </w:p>
    <w:bookmarkEnd w:id="24"/>
    <w:bookmarkStart w:id="25" w:name="recommendations-for-systemic-enhancement"/>
    <w:p>
      <w:pPr>
        <w:pStyle w:val="Heading2"/>
      </w:pPr>
      <w:r>
        <w:t xml:space="preserve">5. Recommendations for Systemic Enhancement</w:t>
      </w:r>
    </w:p>
    <w:p>
      <w:pPr>
        <w:pStyle w:val="FirstParagraph"/>
      </w:pPr>
      <w:r>
        <w:t xml:space="preserve">This dissertation proposes three evidence-based recommendations:</w:t>
      </w:r>
    </w:p>
    <w:p>
      <w:pPr>
        <w:numPr>
          <w:ilvl w:val="0"/>
          <w:numId w:val="1004"/>
        </w:numPr>
        <w:pStyle w:val="Compact"/>
      </w:pPr>
      <w:r>
        <w:rPr>
          <w:bCs/>
          <w:b/>
        </w:rPr>
        <w:t xml:space="preserve">National Curriculum Developer Certification:</w:t>
      </w:r>
      <w:r>
        <w:t xml:space="preserve"> </w:t>
      </w:r>
      <w:r>
        <w:t xml:space="preserve">Establishing a MoE-accredited certification program specific to Egypt Cairo's context, emphasizing Arabic language integration and rural-urban pedagogy.</w:t>
      </w:r>
    </w:p>
    <w:p>
      <w:pPr>
        <w:numPr>
          <w:ilvl w:val="0"/>
          <w:numId w:val="1004"/>
        </w:numPr>
        <w:pStyle w:val="Compact"/>
      </w:pPr>
      <w:r>
        <w:rPr>
          <w:bCs/>
          <w:b/>
        </w:rPr>
        <w:t xml:space="preserve">Dedicated Cairo Curriculum Hubs:</w:t>
      </w:r>
      <w:r>
        <w:t xml:space="preserve"> </w:t>
      </w:r>
      <w:r>
        <w:t xml:space="preserve">Creating regional centers in Tahrir Square and Nasr City with AI-driven curriculum simulation labs to test materials before nationwide rollout.</w:t>
      </w:r>
    </w:p>
    <w:p>
      <w:pPr>
        <w:numPr>
          <w:ilvl w:val="0"/>
          <w:numId w:val="1004"/>
        </w:numPr>
        <w:pStyle w:val="Compact"/>
      </w:pPr>
      <w:r>
        <w:rPr>
          <w:bCs/>
          <w:b/>
        </w:rPr>
        <w:t xml:space="preserve">Community Co-Creation Frameworks:</w:t>
      </w:r>
      <w:r>
        <w:t xml:space="preserve"> </w:t>
      </w:r>
      <w:r>
        <w:t xml:space="preserve">Mandating Curriculum Developers to collaborate with Cairo's neighborhood associations during development phases (e.g., parent focus groups at Al-Azhar University branches).</w:t>
      </w:r>
    </w:p>
    <w:bookmarkEnd w:id="25"/>
    <w:bookmarkStart w:id="26" w:name="conclusion-the-future-builders-role"/>
    <w:p>
      <w:pPr>
        <w:pStyle w:val="Heading2"/>
      </w:pPr>
      <w:r>
        <w:t xml:space="preserve">6. Conclusion: The Future-Builder's Role</w:t>
      </w:r>
    </w:p>
    <w:p>
      <w:pPr>
        <w:pStyle w:val="FirstParagraph"/>
      </w:pPr>
      <w:r>
        <w:t xml:space="preserve">In Egypt Cairo, where educational quality directly correlates with economic mobility, the Curriculum Developer has evolved from a technical role to a national strategic asset. This dissertation conclusively demonstrates that without skilled Curriculum Developers—capable of translating Egypt's vision into actionable classroom experiences—we cannot achieve sustainable educational equity or global competitiveness. As Cairo modernizes its urban landscape, its curriculum must evolve in tandem: not as an abstract academic exercise, but as a lived reality for 10 million students across the city.</w:t>
      </w:r>
    </w:p>
    <w:p>
      <w:pPr>
        <w:pStyle w:val="BodyText"/>
      </w:pPr>
      <w:r>
        <w:t xml:space="preserve">For the future of Egypt Cairo's youth—to thrive in AI-driven economies while preserving cultural identity—the work of Curriculum Developers is not merely important; it is foundational. This dissertation affirms that investing in their professional development and institutional support represents one of Egypt's most strategic educational imperatives for the 21st century.</w:t>
      </w:r>
    </w:p>
    <w:bookmarkEnd w:id="26"/>
    <w:bookmarkStart w:id="27" w:name="references"/>
    <w:p>
      <w:pPr>
        <w:pStyle w:val="Heading2"/>
      </w:pPr>
      <w:r>
        <w:t xml:space="preserve">References</w:t>
      </w:r>
    </w:p>
    <w:p>
      <w:pPr>
        <w:pStyle w:val="FirstParagraph"/>
      </w:pPr>
      <w:r>
        <w:t xml:space="preserve">Ministry of Education, Egypt. (2023). *National Education Strategy Report: Vision 2030 Implementation*. Cairo.</w:t>
      </w:r>
      <w:r>
        <w:br/>
      </w:r>
      <w:r>
        <w:t xml:space="preserve">UNICEF Egypt. (2023). *Education Statistics: Cairo Urban-Rural Disparities*. Cairo.</w:t>
      </w:r>
      <w:r>
        <w:br/>
      </w:r>
      <w:r>
        <w:t xml:space="preserve">UNESCO. (2022). *Curriculum Development for Inclusive Education in Arab Contexts*. Paris.</w:t>
      </w:r>
      <w:r>
        <w:br/>
      </w:r>
      <w:r>
        <w:t xml:space="preserve">Ahmed, R. (2023). "Digital Literacy in Egyptian Classrooms: A Curriculum Developer's Perspective." *Journal of Educational Innovation*, 17(4), 89-105.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Egypt Cairo's Educational Transformation</dc:title>
  <dc:creator/>
  <dc:language>en</dc:language>
  <cp:keywords/>
  <dcterms:created xsi:type="dcterms:W3CDTF">2026-04-24T04:07:39Z</dcterms:created>
  <dcterms:modified xsi:type="dcterms:W3CDTF">2026-04-24T04:07:39Z</dcterms:modified>
</cp:coreProperties>
</file>

<file path=docProps/custom.xml><?xml version="1.0" encoding="utf-8"?>
<Properties xmlns="http://schemas.openxmlformats.org/officeDocument/2006/custom-properties" xmlns:vt="http://schemas.openxmlformats.org/officeDocument/2006/docPropsVTypes"/>
</file>