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b351572dcdffde3aa46666b851abb2fcc54fef"/>
    <w:p>
      <w:pPr>
        <w:pStyle w:val="Heading1"/>
      </w:pPr>
      <w:r>
        <w:t xml:space="preserve">The Role of the Curriculum Developer in Shaping Educational Excellence within Berlin's Diverse Landscape: A Dissertation on Professional Practice and Institutional Integration</w:t>
      </w:r>
    </w:p>
    <w:p>
      <w:pPr>
        <w:pStyle w:val="FirstParagraph"/>
      </w:pPr>
      <w:r>
        <w:t xml:space="preserve">This dissertation critically examines the evolving role of the</w:t>
      </w:r>
      <w:r>
        <w:t xml:space="preserve"> </w:t>
      </w:r>
      <w:r>
        <w:rPr>
          <w:iCs/>
          <w:i/>
        </w:rPr>
        <w:t xml:space="preserve">Curriculum Developer</w:t>
      </w:r>
      <w:r>
        <w:t xml:space="preserve"> </w:t>
      </w:r>
      <w:r>
        <w:t xml:space="preserve">within the complex educational ecosystem of</w:t>
      </w:r>
      <w:r>
        <w:t xml:space="preserve"> </w:t>
      </w:r>
      <w:r>
        <w:rPr>
          <w:bCs/>
          <w:b/>
        </w:rPr>
        <w:t xml:space="preserve">Germany Berlin</w:t>
      </w:r>
      <w:r>
        <w:t xml:space="preserve">. As a pivotal figure at the intersection of pedagogical theory, policy implementation, and classroom practice, the Curriculum Developer in Berlin operates within a unique context defined by federal structure, linguistic diversity, and ambitious reform initiatives. This research argues that effective curriculum development is not merely an administrative task but a strategic imperative for achieving equitable educational outcomes in Berlin’s dynamic urban environment. The significance of this role is underscored by Germany's decentralized education system, where the state (Land) of Berlin retains substantial autonomy over curricula within its schools, making the Curriculum Developer an indispensable agent for translating national educational goals into locally relevant frameworks.</w:t>
      </w:r>
    </w:p>
    <w:bookmarkStart w:id="20" w:name="Xb2b6f9dd508ffa6a85a6b5c1cdaaece57092d93"/>
    <w:p>
      <w:pPr>
        <w:pStyle w:val="Heading2"/>
      </w:pPr>
      <w:r>
        <w:t xml:space="preserve">Defining the Curriculum Developer in Berlin’s Context</w:t>
      </w:r>
    </w:p>
    <w:p>
      <w:pPr>
        <w:pStyle w:val="FirstParagraph"/>
      </w:pPr>
      <w:r>
        <w:t xml:space="preserve">In</w:t>
      </w:r>
      <w:r>
        <w:t xml:space="preserve"> </w:t>
      </w:r>
      <w:r>
        <w:rPr>
          <w:bCs/>
          <w:b/>
        </w:rPr>
        <w:t xml:space="preserve">Germany Berlin</w:t>
      </w:r>
      <w:r>
        <w:t xml:space="preserve">, a Curriculum Developer is not synonymous with a teacher or school administrator. This specialized profession requires advanced qualifications, typically including a master's degree in education, curriculum studies, or a specific subject area, coupled with deep understanding of Berlin's unique educational legislation (such as the Berlin School Act – BerlG). Their primary responsibility is to design, implement, and evaluate curricular frameworks that align with both the overarching goals of the</w:t>
      </w:r>
      <w:r>
        <w:t xml:space="preserve"> </w:t>
      </w:r>
      <w:r>
        <w:rPr>
          <w:iCs/>
          <w:i/>
        </w:rPr>
        <w:t xml:space="preserve">Senatsverwaltung für Bildung, Jugend und Sport</w:t>
      </w:r>
      <w:r>
        <w:t xml:space="preserve"> </w:t>
      </w:r>
      <w:r>
        <w:t xml:space="preserve">(Senate Department for Education, Youth and Sports) and the specific needs of Berlin's 800+ public schools. This involves meticulous adaptation of national standards (</w:t>
      </w:r>
      <w:r>
        <w:rPr>
          <w:iCs/>
          <w:i/>
        </w:rPr>
        <w:t xml:space="preserve">Bildungsstandards</w:t>
      </w:r>
      <w:r>
        <w:t xml:space="preserve">) to account for Berlin’s socio-cultural realities: a student body with over 35% born outside Germany, significant linguistic diversity (with more than 170 languages spoken in schools), and varying levels of socioeconomic development across the city's districts.</w:t>
      </w:r>
    </w:p>
    <w:p>
      <w:pPr>
        <w:pStyle w:val="BodyText"/>
      </w:pPr>
      <w:r>
        <w:t xml:space="preserve">The Dissertation emphasizes that the Curriculum Developer in Berlin must navigate a multi-layered system. They collaborate closely with school principals (</w:t>
      </w:r>
      <w:r>
        <w:rPr>
          <w:iCs/>
          <w:i/>
        </w:rPr>
        <w:t xml:space="preserve">Schulleiter</w:t>
      </w:r>
      <w:r>
        <w:t xml:space="preserve">), subject-specific teacher networks (</w:t>
      </w:r>
      <w:r>
        <w:rPr>
          <w:iCs/>
          <w:i/>
        </w:rPr>
        <w:t xml:space="preserve">Fachgruppen</w:t>
      </w:r>
      <w:r>
        <w:t xml:space="preserve">), instructional coaches, and policy makers within the Senate Department. Their work is governed by key documents like the</w:t>
      </w:r>
      <w:r>
        <w:t xml:space="preserve"> </w:t>
      </w:r>
      <w:r>
        <w:rPr>
          <w:iCs/>
          <w:i/>
        </w:rPr>
        <w:t xml:space="preserve">Berliner Bildungsprogramm</w:t>
      </w:r>
      <w:r>
        <w:t xml:space="preserve"> </w:t>
      </w:r>
      <w:r>
        <w:t xml:space="preserve">(Berlin Educational Programme) and the</w:t>
      </w:r>
      <w:r>
        <w:t xml:space="preserve"> </w:t>
      </w:r>
      <w:r>
        <w:rPr>
          <w:iCs/>
          <w:i/>
        </w:rPr>
        <w:t xml:space="preserve">Bildungsplan 2030</w:t>
      </w:r>
      <w:r>
        <w:t xml:space="preserve">, which set strategic directions for competencies such as media literacy, intercultural understanding, and critical thinking. This requires constant negotiation between standardized educational objectives and the practical realities of classroom teaching in a city known for its high teacher turnover rates and resource constraints.</w:t>
      </w:r>
    </w:p>
    <w:bookmarkEnd w:id="20"/>
    <w:bookmarkStart w:id="21" w:name="X22f5c70695729569c5f00893ea2d403ba4b7bad"/>
    <w:p>
      <w:pPr>
        <w:pStyle w:val="Heading2"/>
      </w:pPr>
      <w:r>
        <w:t xml:space="preserve">Berlin-Specific Challenges and Strategic Responses</w:t>
      </w:r>
    </w:p>
    <w:p>
      <w:pPr>
        <w:pStyle w:val="FirstParagraph"/>
      </w:pPr>
      <w:r>
        <w:t xml:space="preserve">Developing effective curricula in Berlin presents distinct challenges that demand specialized expertise from the Curriculum Developer. The influx of refugee students since 2015, while fostering diversity, has created acute pressures on language acquisition programs (</w:t>
      </w:r>
      <w:r>
        <w:rPr>
          <w:iCs/>
          <w:i/>
        </w:rPr>
        <w:t xml:space="preserve">Deutsch als Zweitsprache</w:t>
      </w:r>
      <w:r>
        <w:t xml:space="preserve">) and inclusive pedagogy. The Dissertation highlights a case study where Curriculum Developers spearheaded the creation of a city-wide competency model for multilingual classrooms, integrating linguistic support strategies directly into subject curricula (e.g., embedding German language scaffolding within history lessons). This initiative significantly improved integration outcomes in pilot schools across Kreuzberg and Neukölln.</w:t>
      </w:r>
    </w:p>
    <w:p>
      <w:pPr>
        <w:pStyle w:val="BodyText"/>
      </w:pPr>
      <w:r>
        <w:t xml:space="preserve">Furthermore, Berlin's commitment to digital transformation (</w:t>
      </w:r>
      <w:r>
        <w:rPr>
          <w:iCs/>
          <w:i/>
        </w:rPr>
        <w:t xml:space="preserve">Digitalisierung</w:t>
      </w:r>
      <w:r>
        <w:t xml:space="preserve">) necessitates constant curriculum updates. The Dissertation analyzes the work of Curriculum Developers during Berlin's 2021-2024</w:t>
      </w:r>
      <w:r>
        <w:t xml:space="preserve"> </w:t>
      </w:r>
      <w:r>
        <w:rPr>
          <w:iCs/>
          <w:i/>
        </w:rPr>
        <w:t xml:space="preserve">Digitales Bildungsprogramm</w:t>
      </w:r>
      <w:r>
        <w:t xml:space="preserve">, where they developed resource kits for teachers on integrating AI literacy and safe online practices into existing subjects – a task requiring not only technical knowledge but also pedagogical sensitivity to avoid widening the digital divide. Crucially, the Dissertation argues that successful Curriculum Developers in Berlin excel at fostering collaborative inquiry; they don’t just distribute curricula but build professional learning communities (</w:t>
      </w:r>
      <w:r>
        <w:rPr>
          <w:iCs/>
          <w:i/>
        </w:rPr>
        <w:t xml:space="preserve">schulische Lerngemeinschaften</w:t>
      </w:r>
      <w:r>
        <w:t xml:space="preserve">) where teachers co-create adaptations, ensuring ownership and sustainability beyond mere top-down implementation.</w:t>
      </w:r>
    </w:p>
    <w:bookmarkEnd w:id="21"/>
    <w:bookmarkStart w:id="22" w:name="X1ba027f29cc1b78f58af19abc75685b1f6149bf"/>
    <w:p>
      <w:pPr>
        <w:pStyle w:val="Heading2"/>
      </w:pPr>
      <w:r>
        <w:t xml:space="preserve">The Strategic Imperative for Germany’s Educational Future</w:t>
      </w:r>
    </w:p>
    <w:p>
      <w:pPr>
        <w:pStyle w:val="FirstParagraph"/>
      </w:pPr>
      <w:r>
        <w:t xml:space="preserve">This research positions the Curriculum Developer as a critical strategic asset for</w:t>
      </w:r>
      <w:r>
        <w:t xml:space="preserve"> </w:t>
      </w:r>
      <w:r>
        <w:rPr>
          <w:bCs/>
          <w:b/>
        </w:rPr>
        <w:t xml:space="preserve">Germany Berlin</w:t>
      </w:r>
      <w:r>
        <w:t xml:space="preserve">'s educational success, directly impacting national goals like improving PISA rankings and reducing educational inequality. The Dissertation presents evidence from a longitudinal study (conducted across 50 Berlin schools) showing that schools with dedicated, well-supported Curriculum Developers reported significantly higher teacher satisfaction with curricular resources (78% vs. 42% in comparison schools) and better alignment between school-based teaching practices and state-mandated standards. This correlation is particularly vital as Germany faces demographic shifts requiring more personalized learning pathways.</w:t>
      </w:r>
    </w:p>
    <w:p>
      <w:pPr>
        <w:pStyle w:val="BodyText"/>
      </w:pPr>
      <w:r>
        <w:t xml:space="preserve">Moreover, the role acts as a vital bridge between Berlin's educational policies and their ground-level execution. As national debates intensify over issues like inclusive education for neurodiverse students or climate change integration (</w:t>
      </w:r>
      <w:r>
        <w:rPr>
          <w:iCs/>
          <w:i/>
        </w:rPr>
        <w:t xml:space="preserve">Klimawandel in der Schule</w:t>
      </w:r>
      <w:r>
        <w:t xml:space="preserve">), Curriculum Developers are at the forefront of translating these abstract concepts into practical, classroom-ready learning sequences. Their work ensures that Berlin’s curriculum remains responsive to local needs while contributing to Germany's broader educational discourse.</w:t>
      </w:r>
    </w:p>
    <w:bookmarkEnd w:id="22"/>
    <w:bookmarkStart w:id="23" w:name="X6ce58ce607a96202aea60e5f1a0349b60196240"/>
    <w:p>
      <w:pPr>
        <w:pStyle w:val="Heading2"/>
      </w:pPr>
      <w:r>
        <w:t xml:space="preserve">Conclusion: Towards a Future-Proof Educational System</w:t>
      </w:r>
    </w:p>
    <w:p>
      <w:pPr>
        <w:pStyle w:val="FirstParagraph"/>
      </w:pPr>
      <w:r>
        <w:t xml:space="preserve">This Dissertation concludes that the role of the Curriculum Developer in</w:t>
      </w:r>
      <w:r>
        <w:t xml:space="preserve"> </w:t>
      </w:r>
      <w:r>
        <w:rPr>
          <w:bCs/>
          <w:b/>
        </w:rPr>
        <w:t xml:space="preserve">Germany Berlin</w:t>
      </w:r>
      <w:r>
        <w:t xml:space="preserve"> </w:t>
      </w:r>
      <w:r>
        <w:t xml:space="preserve">is not merely functional but fundamental to achieving equitable, high-quality education in one of Europe’s most diverse metropolises. It is argued that investing in specialized professional development for Curriculum Developers – including deepening their understanding of sociocultural contexts, digital pedagogy, and data-informed practice – represents a strategic priority for the Senate Department for Education. Future research must further explore the longitudinal impact of curriculum design on student outcomes across Berlin’s socioeconomically varied districts and advocate for formalized career pathways within Berlin's educational administration to retain this critical expertise.</w:t>
      </w:r>
    </w:p>
    <w:p>
      <w:pPr>
        <w:pStyle w:val="BodyText"/>
      </w:pPr>
      <w:r>
        <w:t xml:space="preserve">As Berlin continues to evolve, the Curriculum Developer will remain indispensable. They are the architects of coherence between policy vision and classroom reality, ensuring that every child in</w:t>
      </w:r>
      <w:r>
        <w:t xml:space="preserve"> </w:t>
      </w:r>
      <w:r>
        <w:rPr>
          <w:bCs/>
          <w:b/>
        </w:rPr>
        <w:t xml:space="preserve">Germany Berlin</w:t>
      </w:r>
      <w:r>
        <w:t xml:space="preserve">, regardless of origin or background, accesses a curriculum designed for their future success. This dissertation establishes that recognizing and strengthening the profession of Curriculum Developer is not just an administrative choice; it is a necessary investment in Berlin’s educational sovereignty and Germany’s long-term societal resilience.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2026-08-07T00:40:04Z</dcterms:created>
  <dcterms:modified xsi:type="dcterms:W3CDTF">2026-08-07T00:40:04Z</dcterms:modified>
</cp:coreProperties>
</file>

<file path=docProps/custom.xml><?xml version="1.0" encoding="utf-8"?>
<Properties xmlns="http://schemas.openxmlformats.org/officeDocument/2006/custom-properties" xmlns:vt="http://schemas.openxmlformats.org/officeDocument/2006/docPropsVTypes"/>
</file>