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Frankfurt</w:t>
      </w:r>
    </w:p>
    <w:bookmarkStart w:id="27" w:name="X9a0f3bdb1daeba0681581dc339c6175b623ad62"/>
    <w:p>
      <w:pPr>
        <w:pStyle w:val="Heading1"/>
      </w:pPr>
      <w:r>
        <w:t xml:space="preserve">The Evolving Role of the Curriculum Developer within the German Educational Landscape: A Focus on Frankfurt am Main</w:t>
      </w:r>
    </w:p>
    <w:bookmarkStart w:id="20" w:name="abstract"/>
    <w:p>
      <w:pPr>
        <w:pStyle w:val="Heading2"/>
      </w:pPr>
      <w:r>
        <w:t xml:space="preserve">Abstract</w:t>
      </w:r>
    </w:p>
    <w:p>
      <w:pPr>
        <w:pStyle w:val="FirstParagraph"/>
      </w:pPr>
      <w:r>
        <w:t xml:space="preserve">This dissertation examines the critical role of the Curriculum Developer within Germany's complex federal education system, with specific emphasis on Frankfurt am Main as a dynamic hub for educational innovation. Analyzing current practices, challenges, and future trajectories, this study underscores how dedicated Curriculum Developers are instrumental in aligning educational content with national standards (Bildungsstandards), fostering equity, and preparing students for the demands of the 21st century within the unique context of Germany's largest financial and cultural metropolis. Frankfurt serves as an exemplary case study due to its diverse student population, international institutions, and strategic position in Hesse state education policy.</w:t>
      </w:r>
    </w:p>
    <w:bookmarkEnd w:id="20"/>
    <w:bookmarkStart w:id="21" w:name="introduction"/>
    <w:p>
      <w:pPr>
        <w:pStyle w:val="Heading2"/>
      </w:pPr>
      <w:r>
        <w:t xml:space="preserve">Introduction</w:t>
      </w:r>
    </w:p>
    <w:p>
      <w:pPr>
        <w:pStyle w:val="FirstParagraph"/>
      </w:pPr>
      <w:r>
        <w:t xml:space="preserve">Education in Germany operates under a federal structure where the individual states (Länder) hold primary responsibility for curriculum development and implementation. Within this framework, the position of Curriculum Developer has evolved from a largely technical role into a strategic, evidence-based profession central to educational quality. This dissertation argues that effective Curriculum Developers are indispensable architects of modern learning experiences in Germany, particularly within cosmopolitan centers like Frankfurt am Main (hereafter Frankfurt). The city's unique demographic profile – hosting over 200 nationalities and numerous international schools alongside German state institutions – places immense pressure on curriculum frameworks to be adaptable, inclusive, and globally relevant. This necessitates highly skilled Curriculum Developers operating at the nexus of educational theory, local policy (Hessisches Kultusministerium), and practical classroom application within Frankfurt.</w:t>
      </w:r>
    </w:p>
    <w:bookmarkEnd w:id="21"/>
    <w:bookmarkStart w:id="22" w:name="X56536d68594612590c2465bd719675d0e8b6a19"/>
    <w:p>
      <w:pPr>
        <w:pStyle w:val="Heading2"/>
      </w:pPr>
      <w:r>
        <w:t xml:space="preserve">The Core Responsibilities of a Curriculum Developer in Germany</w:t>
      </w:r>
    </w:p>
    <w:p>
      <w:pPr>
        <w:pStyle w:val="FirstParagraph"/>
      </w:pPr>
      <w:r>
        <w:t xml:space="preserve">A German Curriculum Developer does not merely compile materials; they engage in a continuous cycle of analysis, design, implementation support, evaluation, and revision. Key responsibilities include:</w:t>
      </w:r>
    </w:p>
    <w:p>
      <w:pPr>
        <w:numPr>
          <w:ilvl w:val="0"/>
          <w:numId w:val="1001"/>
        </w:numPr>
        <w:pStyle w:val="Compact"/>
      </w:pPr>
      <w:r>
        <w:rPr>
          <w:bCs/>
          <w:b/>
        </w:rPr>
        <w:t xml:space="preserve">Aligning with National &amp; State Standards:</w:t>
      </w:r>
      <w:r>
        <w:t xml:space="preserve"> </w:t>
      </w:r>
      <w:r>
        <w:t xml:space="preserve">Ensuring all curriculum content strictly adheres to the Hessian Education Standards (Bildungsstandards) and federal guidelines (e.g., KMK standards), particularly for subjects like German, Mathematics, and Natural Sciences.</w:t>
      </w:r>
    </w:p>
    <w:p>
      <w:pPr>
        <w:numPr>
          <w:ilvl w:val="0"/>
          <w:numId w:val="1001"/>
        </w:numPr>
        <w:pStyle w:val="Compact"/>
      </w:pPr>
      <w:r>
        <w:rPr>
          <w:bCs/>
          <w:b/>
        </w:rPr>
        <w:t xml:space="preserve">Crafting Contextualized Frameworks:</w:t>
      </w:r>
      <w:r>
        <w:t xml:space="preserve"> </w:t>
      </w:r>
      <w:r>
        <w:t xml:space="preserve">Developing curricular structures that address Frankfurt's specific needs: integrating multilingual learning support, incorporating global citizenship education relevant to a financial hub, and leveraging local resources (e.g., museums, universities like Goethe University Frankfurt).</w:t>
      </w:r>
    </w:p>
    <w:p>
      <w:pPr>
        <w:numPr>
          <w:ilvl w:val="0"/>
          <w:numId w:val="1001"/>
        </w:numPr>
        <w:pStyle w:val="Compact"/>
      </w:pPr>
      <w:r>
        <w:rPr>
          <w:bCs/>
          <w:b/>
        </w:rPr>
        <w:t xml:space="preserve">Professional Development Coordination:</w:t>
      </w:r>
      <w:r>
        <w:t xml:space="preserve"> </w:t>
      </w:r>
      <w:r>
        <w:t xml:space="preserve">Designing and delivering workshops for teachers on new curricula, pedagogical approaches (e.g., project-based learning), and the use of digital learning platforms mandated by Hesse.</w:t>
      </w:r>
    </w:p>
    <w:p>
      <w:pPr>
        <w:numPr>
          <w:ilvl w:val="0"/>
          <w:numId w:val="1001"/>
        </w:numPr>
        <w:pStyle w:val="Compact"/>
      </w:pPr>
      <w:r>
        <w:rPr>
          <w:bCs/>
          <w:b/>
        </w:rPr>
        <w:t xml:space="preserve">Evaluation &amp; Data-Driven Refinement:</w:t>
      </w:r>
      <w:r>
        <w:t xml:space="preserve"> </w:t>
      </w:r>
      <w:r>
        <w:t xml:space="preserve">Systematically collecting feedback from Frankfurt schools, analyzing student performance data (while respecting GDPR), and iteratively improving curriculum materials to enhance efficacy.</w:t>
      </w:r>
    </w:p>
    <w:bookmarkEnd w:id="22"/>
    <w:bookmarkStart w:id="23" w:name="X61529b902f6861b256069197e176fee054327b1"/>
    <w:p>
      <w:pPr>
        <w:pStyle w:val="Heading2"/>
      </w:pPr>
      <w:r>
        <w:t xml:space="preserve">Frankfurt: A Crucible for Curriculum Innovation</w:t>
      </w:r>
    </w:p>
    <w:p>
      <w:pPr>
        <w:pStyle w:val="FirstParagraph"/>
      </w:pPr>
      <w:r>
        <w:t xml:space="preserve">Frankfurt am Main presents a compelling laboratory for the work of the Curriculum Developer. The city's status as a global city with significant international business presence and immigration necessitates curricula that transcend national boundaries. For instance, Curriculum Developers in Frankfurt-based initiatives (like those supported by the Hessisches Kultusministerium or local school districts such as Frankfurt am Main) have pioneered:</w:t>
      </w:r>
    </w:p>
    <w:p>
      <w:pPr>
        <w:numPr>
          <w:ilvl w:val="0"/>
          <w:numId w:val="1002"/>
        </w:numPr>
        <w:pStyle w:val="Compact"/>
      </w:pPr>
      <w:r>
        <w:t xml:space="preserve">Curricula integrating intercultural competence and global economic awareness into social studies and language arts.</w:t>
      </w:r>
    </w:p>
    <w:p>
      <w:pPr>
        <w:numPr>
          <w:ilvl w:val="0"/>
          <w:numId w:val="1002"/>
        </w:numPr>
        <w:pStyle w:val="Compact"/>
      </w:pPr>
      <w:r>
        <w:t xml:space="preserve">Adapted STEM programs utilizing Frankfurt's scientific institutions (e.g., Max Planck Institutes, Fraunhofer Society) for hands-on learning experiences.</w:t>
      </w:r>
    </w:p>
    <w:p>
      <w:pPr>
        <w:numPr>
          <w:ilvl w:val="0"/>
          <w:numId w:val="1002"/>
        </w:numPr>
        <w:pStyle w:val="Compact"/>
      </w:pPr>
      <w:r>
        <w:t xml:space="preserve">Specialized modules for multilingual classrooms, supporting the high proportion of students with migration backgrounds to achieve full proficiency in German while maintaining their home languages (multilingualism as an asset).</w:t>
      </w:r>
    </w:p>
    <w:p>
      <w:pPr>
        <w:pStyle w:val="FirstParagraph"/>
      </w:pPr>
      <w:r>
        <w:t xml:space="preserve">The unique pressure cooker environment of Frankfurt – balancing academic rigor with social diversity and global interconnectedness – demands Curriculum Developers who are not only knowledgeable about pedagogy but also deeply attuned to the socio-educational fabric of the city. Their work directly impacts Frankfurt's ability to nurture a skilled, inclusive, and globally competitive workforce for Germany.</w:t>
      </w:r>
    </w:p>
    <w:bookmarkEnd w:id="23"/>
    <w:bookmarkStart w:id="24" w:name="X1239485516e4e3712550e180089222e8ae6ea45"/>
    <w:p>
      <w:pPr>
        <w:pStyle w:val="Heading2"/>
      </w:pPr>
      <w:r>
        <w:t xml:space="preserve">Challenges Facing Curriculum Developers in Frankfurt</w:t>
      </w:r>
    </w:p>
    <w:p>
      <w:pPr>
        <w:pStyle w:val="FirstParagraph"/>
      </w:pPr>
      <w:r>
        <w:t xml:space="preserve">Despite their critical role, Curriculum Developers in Frankfurt navigate significant challenges:</w:t>
      </w:r>
    </w:p>
    <w:p>
      <w:pPr>
        <w:numPr>
          <w:ilvl w:val="0"/>
          <w:numId w:val="1003"/>
        </w:numPr>
        <w:pStyle w:val="Compact"/>
      </w:pPr>
      <w:r>
        <w:rPr>
          <w:bCs/>
          <w:b/>
        </w:rPr>
        <w:t xml:space="preserve">Federal vs. Local Tension:</w:t>
      </w:r>
      <w:r>
        <w:t xml:space="preserve"> </w:t>
      </w:r>
      <w:r>
        <w:t xml:space="preserve">Harmonizing state-level mandates (Hesse) with the specific needs of diverse urban schools within Frankfurt requires constant negotiation and advocacy.</w:t>
      </w:r>
    </w:p>
    <w:p>
      <w:pPr>
        <w:numPr>
          <w:ilvl w:val="0"/>
          <w:numId w:val="1003"/>
        </w:numPr>
        <w:pStyle w:val="Compact"/>
      </w:pPr>
      <w:r>
        <w:rPr>
          <w:bCs/>
          <w:b/>
        </w:rPr>
        <w:t xml:space="preserve">Resource Constraints &amp; Scale:</w:t>
      </w:r>
      <w:r>
        <w:t xml:space="preserve"> </w:t>
      </w:r>
      <w:r>
        <w:t xml:space="preserve">Developing high-quality, adaptable resources for a city of Frankfurt's size (over 700 schools) demands substantial time, funding, and technical expertise often stretched thin.</w:t>
      </w:r>
    </w:p>
    <w:p>
      <w:pPr>
        <w:numPr>
          <w:ilvl w:val="0"/>
          <w:numId w:val="1003"/>
        </w:numPr>
        <w:pStyle w:val="Compact"/>
      </w:pPr>
      <w:r>
        <w:rPr>
          <w:bCs/>
          <w:b/>
        </w:rPr>
        <w:t xml:space="preserve">Teacher Buy-in &amp; Implementation:</w:t>
      </w:r>
      <w:r>
        <w:t xml:space="preserve"> </w:t>
      </w:r>
      <w:r>
        <w:t xml:space="preserve">Ensuring new curricula are effectively adopted by teachers requires more than just materials; it necessitates ongoing support, addressing pedagogical shifts, and fostering a culture of collaborative curriculum development among educators across Frankfurt's schools.</w:t>
      </w:r>
    </w:p>
    <w:p>
      <w:pPr>
        <w:numPr>
          <w:ilvl w:val="0"/>
          <w:numId w:val="1003"/>
        </w:numPr>
        <w:pStyle w:val="Compact"/>
      </w:pPr>
      <w:r>
        <w:rPr>
          <w:bCs/>
          <w:b/>
        </w:rPr>
        <w:t xml:space="preserve">Digital Transformation:</w:t>
      </w:r>
      <w:r>
        <w:t xml:space="preserve"> </w:t>
      </w:r>
      <w:r>
        <w:t xml:space="preserve">Rapidly integrating secure, effective digital learning tools (e-learning platforms, data analytics) into the curriculum while navigating complex German data privacy laws (BDSG) presents an ongoing hurdle for Curriculum Developers.</w:t>
      </w:r>
    </w:p>
    <w:bookmarkEnd w:id="24"/>
    <w:bookmarkStart w:id="25" w:name="future-trajectory-strategic-importance"/>
    <w:p>
      <w:pPr>
        <w:pStyle w:val="Heading2"/>
      </w:pPr>
      <w:r>
        <w:t xml:space="preserve">Future Trajectory &amp; Strategic Importance</w:t>
      </w:r>
    </w:p>
    <w:p>
      <w:pPr>
        <w:pStyle w:val="FirstParagraph"/>
      </w:pPr>
      <w:r>
        <w:t xml:space="preserve">The future of education in Germany Frankfurt hinges significantly on the sophistication and strategic integration of Curriculum Developer roles. As the city continues to grow and diversify, the need for forward-thinking, data-informed curriculum design becomes paramount. Future Curriculum Developers must champion:</w:t>
      </w:r>
    </w:p>
    <w:p>
      <w:pPr>
        <w:numPr>
          <w:ilvl w:val="0"/>
          <w:numId w:val="1004"/>
        </w:numPr>
        <w:pStyle w:val="Compact"/>
      </w:pPr>
      <w:r>
        <w:rPr>
          <w:bCs/>
          <w:b/>
        </w:rPr>
        <w:t xml:space="preserve">Personalization:</w:t>
      </w:r>
      <w:r>
        <w:t xml:space="preserve"> </w:t>
      </w:r>
      <w:r>
        <w:t xml:space="preserve">Creating flexible curricular pathways that cater to individual student needs within Frankfurt's heterogeneous classrooms.</w:t>
      </w:r>
    </w:p>
    <w:p>
      <w:pPr>
        <w:numPr>
          <w:ilvl w:val="0"/>
          <w:numId w:val="1004"/>
        </w:numPr>
        <w:pStyle w:val="Compact"/>
      </w:pPr>
      <w:r>
        <w:rPr>
          <w:bCs/>
          <w:b/>
        </w:rPr>
        <w:t xml:space="preserve">Sustainability &amp; Global Citizenship:</w:t>
      </w:r>
      <w:r>
        <w:t xml:space="preserve"> </w:t>
      </w:r>
      <w:r>
        <w:t xml:space="preserve">Embedding environmental education and critical global awareness as core components, reflecting Frankfurt's role in international organizations (e.g., Bank for International Settlements).</w:t>
      </w:r>
    </w:p>
    <w:p>
      <w:pPr>
        <w:numPr>
          <w:ilvl w:val="0"/>
          <w:numId w:val="1004"/>
        </w:numPr>
        <w:pStyle w:val="Compact"/>
      </w:pPr>
      <w:r>
        <w:rPr>
          <w:bCs/>
          <w:b/>
        </w:rPr>
        <w:t xml:space="preserve">Collaborative Ecosystems:</w:t>
      </w:r>
      <w:r>
        <w:t xml:space="preserve"> </w:t>
      </w:r>
      <w:r>
        <w:t xml:space="preserve">Strengthening partnerships between Curriculum Developers, universities (like Goethe University), schools, businesses (e.g., financial sector), and cultural institutions to co-create relevant learning experiences.</w:t>
      </w:r>
    </w:p>
    <w:p>
      <w:pPr>
        <w:pStyle w:val="FirstParagraph"/>
      </w:pPr>
      <w:r>
        <w:t xml:space="preserve">This dissertation concludes that the Curriculum Developer in Germany Frankfurt is far more than an administrator of content; they are pivotal agents of educational equity, innovation, and societal preparation. Their strategic work ensures that the curriculum in one of Europe's most dynamic cities not only meets foundational academic requirements but also actively shapes students who can thrive as responsible citizens and contributors to a globalized German society. Investing in the professionalization, resources, and strategic visibility of Curriculum Developers across Frankfurt's educational system is therefore not merely beneficial, but essential for securing the city's and Germany's future educational excellence.</w:t>
      </w:r>
    </w:p>
    <w:bookmarkEnd w:id="25"/>
    <w:bookmarkStart w:id="26" w:name="conclusion"/>
    <w:p>
      <w:pPr>
        <w:pStyle w:val="Heading2"/>
      </w:pPr>
      <w:r>
        <w:t xml:space="preserve">Conclusion</w:t>
      </w:r>
    </w:p>
    <w:p>
      <w:pPr>
        <w:pStyle w:val="FirstParagraph"/>
      </w:pPr>
      <w:r>
        <w:t xml:space="preserve">In the intricate tapestry of German education policy and practice, particularly within the vibrant metropolis of Frankfurt am Main, the role of the Curriculum Developer emerges as a cornerstone of quality and relevance. This Dissertation has demonstrated that effective Curriculum Developers are indispensable in navigating Germany's federal system, translating national standards into meaningful local practice, and responding to Frankfurt's unique educational demands. Their work directly shapes classroom experiences for tens of thousands of students daily across Germany Frankfurt, fostering skills for the modern world while upholding the high standards expected within the German context. As education continues to evolve towards greater personalization, digital integration, and global competence, the strategic importance of this specialized profession within Germany's educational landscape will only intensify. The future success of Frankfurt as an educational hub depends critically on recognizing and empowering Curriculum Developers as key architects of learning.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Germany Frankfurt</dc:title>
  <dc:creator/>
  <dc:language>en</dc:language>
  <cp:keywords/>
  <dcterms:created xsi:type="dcterms:W3CDTF">2026-07-02T13:57:53Z</dcterms:created>
  <dcterms:modified xsi:type="dcterms:W3CDTF">2026-07-02T13:57:53Z</dcterms:modified>
</cp:coreProperties>
</file>

<file path=docProps/custom.xml><?xml version="1.0" encoding="utf-8"?>
<Properties xmlns="http://schemas.openxmlformats.org/officeDocument/2006/custom-properties" xmlns:vt="http://schemas.openxmlformats.org/officeDocument/2006/docPropsVTypes"/>
</file>