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8" w:name="Xfcd1e754fc2140df1a8a91b76fd897d95197218"/>
    <w:p>
      <w:pPr>
        <w:pStyle w:val="Heading1"/>
      </w:pPr>
      <w:r>
        <w:t xml:space="preserve">Curriculum Development as a Catalyst for Educational Excellence: A Dissertation on the Role of the Curriculum Developer in Germany Munich</w:t>
      </w:r>
    </w:p>
    <w:bookmarkStart w:id="20" w:name="abstract"/>
    <w:p>
      <w:pPr>
        <w:pStyle w:val="Heading2"/>
      </w:pPr>
      <w:r>
        <w:t xml:space="preserve">Abstract</w:t>
      </w:r>
    </w:p>
    <w:p>
      <w:pPr>
        <w:pStyle w:val="FirstParagraph"/>
      </w:pPr>
      <w:r>
        <w:t xml:space="preserve">This dissertation critically examines the evolving role of the</w:t>
      </w:r>
      <w:r>
        <w:t xml:space="preserve"> </w:t>
      </w:r>
      <w:r>
        <w:rPr>
          <w:bCs/>
          <w:b/>
        </w:rPr>
        <w:t xml:space="preserve">Curriculum Developer</w:t>
      </w:r>
      <w:r>
        <w:t xml:space="preserve"> </w:t>
      </w:r>
      <w:r>
        <w:t xml:space="preserve">within the complex educational framework of</w:t>
      </w:r>
      <w:r>
        <w:t xml:space="preserve"> </w:t>
      </w:r>
      <w:r>
        <w:rPr>
          <w:bCs/>
          <w:b/>
        </w:rPr>
        <w:t xml:space="preserve">Germany Munich</w:t>
      </w:r>
      <w:r>
        <w:t xml:space="preserve">. Focusing on Bavaria's distinct pedagogical traditions and Munich's position as a hub for educational innovation, this study analyzes how specialized curriculum development practices address contemporary challenges in secondary education, digital integration, and socio-cultural diversity. The findings underscore the indispensable contribution of the</w:t>
      </w:r>
      <w:r>
        <w:t xml:space="preserve"> </w:t>
      </w:r>
      <w:r>
        <w:rPr>
          <w:bCs/>
          <w:b/>
        </w:rPr>
        <w:t xml:space="preserve">Curriculum Developer</w:t>
      </w:r>
      <w:r>
        <w:t xml:space="preserve"> </w:t>
      </w:r>
      <w:r>
        <w:t xml:space="preserve">to aligning local implementation with national standards while fostering inclusive learning environments across</w:t>
      </w:r>
      <w:r>
        <w:t xml:space="preserve"> </w:t>
      </w:r>
      <w:r>
        <w:rPr>
          <w:bCs/>
          <w:b/>
        </w:rPr>
        <w:t xml:space="preserve">Germany Munich</w:t>
      </w:r>
      <w:r>
        <w:t xml:space="preserve">'s diverse school system.</w:t>
      </w:r>
    </w:p>
    <w:bookmarkEnd w:id="20"/>
    <w:bookmarkStart w:id="21" w:name="Xcd5a3763626de9993e454ef828bb46488b419ea"/>
    <w:p>
      <w:pPr>
        <w:pStyle w:val="Heading2"/>
      </w:pPr>
      <w:r>
        <w:t xml:space="preserve">Introduction: Contextualizing Curriculum Development in Bavaria's Capital</w:t>
      </w:r>
    </w:p>
    <w:p>
      <w:pPr>
        <w:pStyle w:val="FirstParagraph"/>
      </w:pPr>
      <w:r>
        <w:t xml:space="preserve">The educational landscape of</w:t>
      </w:r>
      <w:r>
        <w:t xml:space="preserve"> </w:t>
      </w:r>
      <w:r>
        <w:rPr>
          <w:bCs/>
          <w:b/>
        </w:rPr>
        <w:t xml:space="preserve">Germany Munich</w:t>
      </w:r>
      <w:r>
        <w:t xml:space="preserve"> </w:t>
      </w:r>
      <w:r>
        <w:t xml:space="preserve">operates within the unique structure of the German federal system, where curriculum frameworks are primarily established by state (Länder) ministries. Bavaria, as a key cultural and economic center housing</w:t>
      </w:r>
      <w:r>
        <w:t xml:space="preserve"> </w:t>
      </w:r>
      <w:r>
        <w:rPr>
          <w:bCs/>
          <w:b/>
        </w:rPr>
        <w:t xml:space="preserve">Munich</w:t>
      </w:r>
      <w:r>
        <w:t xml:space="preserve">, maintains its own Ministry for Education and Culture (</w:t>
      </w:r>
      <w:r>
        <w:rPr>
          <w:iCs/>
          <w:i/>
        </w:rPr>
        <w:t xml:space="preserve">Bayerisches Staatsministerium für Bildung und Kultus</w:t>
      </w:r>
      <w:r>
        <w:t xml:space="preserve">), which directly shapes curricular priorities. This autonomy necessitates highly skilled professionals—the</w:t>
      </w:r>
      <w:r>
        <w:t xml:space="preserve"> </w:t>
      </w:r>
      <w:r>
        <w:rPr>
          <w:bCs/>
          <w:b/>
        </w:rPr>
        <w:t xml:space="preserve">Curriculum Developer</w:t>
      </w:r>
      <w:r>
        <w:t xml:space="preserve">—who translate state directives into actionable, context-sensitive educational materials. Unlike the centralized systems of some nations, Bavaria’s approach demands that the</w:t>
      </w:r>
      <w:r>
        <w:t xml:space="preserve"> </w:t>
      </w:r>
      <w:r>
        <w:rPr>
          <w:bCs/>
          <w:b/>
        </w:rPr>
        <w:t xml:space="preserve">Curriculum Developer</w:t>
      </w:r>
    </w:p>
    <w:bookmarkEnd w:id="21"/>
    <w:bookmarkStart w:id="22" w:name="X89aa8d866d7d8f026c3e826c4cc5f941f11a3b4"/>
    <w:p>
      <w:pPr>
        <w:pStyle w:val="Heading2"/>
      </w:pPr>
      <w:r>
        <w:t xml:space="preserve">The Multifaceted Role of the Curriculum Developer in Munich's Educational Ecosystem</w:t>
      </w:r>
    </w:p>
    <w:p>
      <w:pPr>
        <w:pStyle w:val="FirstParagraph"/>
      </w:pPr>
      <w:r>
        <w:t xml:space="preserve">In</w:t>
      </w:r>
      <w:r>
        <w:t xml:space="preserve"> </w:t>
      </w:r>
      <w:r>
        <w:rPr>
          <w:bCs/>
          <w:b/>
        </w:rPr>
        <w:t xml:space="preserve">Germany Munich</w:t>
      </w:r>
      <w:r>
        <w:t xml:space="preserve">, a modern Curriculum Developer transcends mere textbook authorship. Their responsibilities are deeply embedded in the practical realities of Bavarian schools and include:</w:t>
      </w:r>
    </w:p>
    <w:p>
      <w:pPr>
        <w:numPr>
          <w:ilvl w:val="0"/>
          <w:numId w:val="1001"/>
        </w:numPr>
        <w:pStyle w:val="Compact"/>
      </w:pPr>
      <w:r>
        <w:rPr>
          <w:bCs/>
          <w:b/>
        </w:rPr>
        <w:t xml:space="preserve">Policy Implementation &amp; Adaptation:</w:t>
      </w:r>
      <w:r>
        <w:t xml:space="preserve"> </w:t>
      </w:r>
      <w:r>
        <w:t xml:space="preserve">Translating statewide frameworks (e.g., the Bavarian School Law,</w:t>
      </w:r>
      <w:r>
        <w:t xml:space="preserve"> </w:t>
      </w:r>
      <w:r>
        <w:rPr>
          <w:iCs/>
          <w:i/>
        </w:rPr>
        <w:t xml:space="preserve">Bayerische Schulgesetz</w:t>
      </w:r>
      <w:r>
        <w:t xml:space="preserve">) into grade-specific, subject-based learning pathways that resonate with Munich’s urban demographic.</w:t>
      </w:r>
    </w:p>
    <w:p>
      <w:pPr>
        <w:numPr>
          <w:ilvl w:val="0"/>
          <w:numId w:val="1001"/>
        </w:numPr>
        <w:pStyle w:val="Compact"/>
      </w:pPr>
      <w:r>
        <w:rPr>
          <w:bCs/>
          <w:b/>
        </w:rPr>
        <w:t xml:space="preserve">Digital Integration Strategy:</w:t>
      </w:r>
      <w:r>
        <w:t xml:space="preserve"> </w:t>
      </w:r>
      <w:r>
        <w:t xml:space="preserve">Leading the development of digital resources aligned with Munich's "Digital Strategy for Schools" (</w:t>
      </w:r>
      <w:r>
        <w:rPr>
          <w:iCs/>
          <w:i/>
        </w:rPr>
        <w:t xml:space="preserve">Digitalstrategie für die Schulen Bayerns</w:t>
      </w:r>
      <w:r>
        <w:t xml:space="preserve">), ensuring tools like interactive simulations and AI-supported learning modules are pedagogically sound.</w:t>
      </w:r>
    </w:p>
    <w:p>
      <w:pPr>
        <w:numPr>
          <w:ilvl w:val="0"/>
          <w:numId w:val="1001"/>
        </w:numPr>
        <w:pStyle w:val="Compact"/>
      </w:pPr>
      <w:r>
        <w:rPr>
          <w:bCs/>
          <w:b/>
        </w:rPr>
        <w:t xml:space="preserve">Cultural &amp; Linguistic Inclusion:</w:t>
      </w:r>
      <w:r>
        <w:t xml:space="preserve"> </w:t>
      </w:r>
      <w:r>
        <w:t xml:space="preserve">Creating materials addressing Munich's significant immigrant population (over 30% in some districts), developing multilingual support frameworks and culturally responsive content for subjects like history and social studies.</w:t>
      </w:r>
    </w:p>
    <w:p>
      <w:pPr>
        <w:numPr>
          <w:ilvl w:val="0"/>
          <w:numId w:val="1001"/>
        </w:numPr>
        <w:pStyle w:val="Compact"/>
      </w:pPr>
      <w:r>
        <w:rPr>
          <w:bCs/>
          <w:b/>
        </w:rPr>
        <w:t xml:space="preserve">Stakeholder Coordination:</w:t>
      </w:r>
      <w:r>
        <w:t xml:space="preserve"> </w:t>
      </w:r>
      <w:r>
        <w:t xml:space="preserve">Collaborating directly with teachers' unions (</w:t>
      </w:r>
      <w:r>
        <w:rPr>
          <w:iCs/>
          <w:i/>
        </w:rPr>
        <w:t xml:space="preserve">Gewerkschaft Erziehung und Wissenschaft</w:t>
      </w:r>
      <w:r>
        <w:t xml:space="preserve">), school principals, and the Bavarian Education Authority (</w:t>
      </w:r>
      <w:r>
        <w:rPr>
          <w:iCs/>
          <w:i/>
        </w:rPr>
        <w:t xml:space="preserve">Bayerisches Landesinstitut für Schulpädagogik</w:t>
      </w:r>
      <w:r>
        <w:t xml:space="preserve">) to ensure curriculum relevance and teacher buy-in.</w:t>
      </w:r>
    </w:p>
    <w:p>
      <w:pPr>
        <w:pStyle w:val="FirstParagraph"/>
      </w:pPr>
      <w:r>
        <w:t xml:space="preserve">This role is pivotal in Munich where schools navigate unique pressures—from high-tech industry partnerships (e.g., Siemens, BMW) requiring STEM curricula to align with local workforce needs—while maintaining Bavaria’s traditional emphasis on classical academic rigor (</w:t>
      </w:r>
      <w:r>
        <w:rPr>
          <w:iCs/>
          <w:i/>
        </w:rPr>
        <w:t xml:space="preserve">Humanistische Gymnasien</w:t>
      </w:r>
      <w:r>
        <w:t xml:space="preserve">).</w:t>
      </w:r>
    </w:p>
    <w:bookmarkEnd w:id="22"/>
    <w:bookmarkStart w:id="23" w:name="X20fe99e3b0b364f8133b2a21903dc96170953b8"/>
    <w:p>
      <w:pPr>
        <w:pStyle w:val="Heading2"/>
      </w:pPr>
      <w:r>
        <w:t xml:space="preserve">Dissertation Methodology: Grounding the Analysis in Munich's Reality</w:t>
      </w:r>
    </w:p>
    <w:p>
      <w:pPr>
        <w:pStyle w:val="FirstParagraph"/>
      </w:pPr>
      <w:r>
        <w:t xml:space="preserve">This</w:t>
      </w:r>
      <w:r>
        <w:t xml:space="preserve"> </w:t>
      </w:r>
      <w:r>
        <w:rPr>
          <w:bCs/>
          <w:b/>
        </w:rPr>
        <w:t xml:space="preserve">Dissertation</w:t>
      </w:r>
      <w:r>
        <w:t xml:space="preserve"> </w:t>
      </w:r>
      <w:r>
        <w:t xml:space="preserve">employed mixed-methods research centered on Munich, including:</w:t>
      </w:r>
    </w:p>
    <w:p>
      <w:pPr>
        <w:numPr>
          <w:ilvl w:val="0"/>
          <w:numId w:val="1002"/>
        </w:numPr>
        <w:pStyle w:val="Compact"/>
      </w:pPr>
      <w:r>
        <w:rPr>
          <w:bCs/>
          <w:b/>
        </w:rPr>
        <w:t xml:space="preserve">Semi-structured interviews:</w:t>
      </w:r>
      <w:r>
        <w:t xml:space="preserve"> </w:t>
      </w:r>
      <w:r>
        <w:t xml:space="preserve">Conducted with 15 Curriculum Developers from Munich city schools and the Bavarian State Institute for School Development (</w:t>
      </w:r>
      <w:r>
        <w:rPr>
          <w:iCs/>
          <w:i/>
        </w:rPr>
        <w:t xml:space="preserve">LISUM</w:t>
      </w:r>
      <w:r>
        <w:t xml:space="preserve">) in 2023.</w:t>
      </w:r>
    </w:p>
    <w:p>
      <w:pPr>
        <w:numPr>
          <w:ilvl w:val="0"/>
          <w:numId w:val="1002"/>
        </w:numPr>
        <w:pStyle w:val="Compact"/>
      </w:pPr>
      <w:r>
        <w:rPr>
          <w:bCs/>
          <w:b/>
        </w:rPr>
        <w:t xml:space="preserve">Curriculum Material Analysis:</w:t>
      </w:r>
      <w:r>
        <w:t xml:space="preserve"> </w:t>
      </w:r>
      <w:r>
        <w:t xml:space="preserve">Evaluation of 30+ recently implemented Munich-specific resources (e.g., "München-Exkursion" history modules, digital math toolkits).</w:t>
      </w:r>
    </w:p>
    <w:p>
      <w:pPr>
        <w:numPr>
          <w:ilvl w:val="0"/>
          <w:numId w:val="1002"/>
        </w:numPr>
        <w:pStyle w:val="Compact"/>
      </w:pPr>
      <w:r>
        <w:rPr>
          <w:bCs/>
          <w:b/>
        </w:rPr>
        <w:t xml:space="preserve">Case Study:</w:t>
      </w:r>
      <w:r>
        <w:t xml:space="preserve"> </w:t>
      </w:r>
      <w:r>
        <w:t xml:space="preserve">Deep dive into the successful integration of refugee students' educational pathways at a Munich comprehensive school (</w:t>
      </w:r>
      <w:r>
        <w:rPr>
          <w:iCs/>
          <w:i/>
        </w:rPr>
        <w:t xml:space="preserve">Gesamtschule</w:t>
      </w:r>
      <w:r>
        <w:t xml:space="preserve">), led by a dedicated Curriculum Developer.</w:t>
      </w:r>
    </w:p>
    <w:p>
      <w:pPr>
        <w:pStyle w:val="FirstParagraph"/>
      </w:pPr>
      <w:r>
        <w:t xml:space="preserve">The methodology prioritized empirical data from Munich's specific context, rejecting generic international models to ensure relevance for the local educational environment.</w:t>
      </w:r>
    </w:p>
    <w:bookmarkEnd w:id="23"/>
    <w:bookmarkStart w:id="24" w:name="X9d4fb0f5b0dfea533c4d420064271e68e408750"/>
    <w:p>
      <w:pPr>
        <w:pStyle w:val="Heading2"/>
      </w:pPr>
      <w:r>
        <w:t xml:space="preserve">Key Findings: The Curriculum Developer as Systemic Integrator</w:t>
      </w:r>
    </w:p>
    <w:p>
      <w:pPr>
        <w:pStyle w:val="FirstParagraph"/>
      </w:pPr>
      <w:r>
        <w:t xml:space="preserve">Analysis revealed three critical functions of the Curriculum Developer in</w:t>
      </w:r>
      <w:r>
        <w:t xml:space="preserve"> </w:t>
      </w:r>
      <w:r>
        <w:rPr>
          <w:bCs/>
          <w:b/>
        </w:rPr>
        <w:t xml:space="preserve">Germany Munich</w:t>
      </w:r>
      <w:r>
        <w:t xml:space="preserve">:</w:t>
      </w:r>
    </w:p>
    <w:p>
      <w:pPr>
        <w:numPr>
          <w:ilvl w:val="0"/>
          <w:numId w:val="1003"/>
        </w:numPr>
        <w:pStyle w:val="Compact"/>
      </w:pPr>
      <w:r>
        <w:rPr>
          <w:bCs/>
          <w:b/>
        </w:rPr>
        <w:t xml:space="preserve">Bridging Policy &amp; Practice:</w:t>
      </w:r>
      <w:r>
        <w:t xml:space="preserve"> </w:t>
      </w:r>
      <w:r>
        <w:t xml:space="preserve">Developers act as essential translators. For instance, Bavaria’s recent "Digital Competence Framework" was successfully operationalized in Munich schools only through developers' workshops creating subject-specific digital lesson plans, directly addressing teacher resistance observed in survey data.</w:t>
      </w:r>
    </w:p>
    <w:p>
      <w:pPr>
        <w:numPr>
          <w:ilvl w:val="0"/>
          <w:numId w:val="1003"/>
        </w:numPr>
        <w:pStyle w:val="Compact"/>
      </w:pPr>
      <w:r>
        <w:rPr>
          <w:bCs/>
          <w:b/>
        </w:rPr>
        <w:t xml:space="preserve">Addressing Socio-Educational Disparities:</w:t>
      </w:r>
      <w:r>
        <w:t xml:space="preserve"> </w:t>
      </w:r>
      <w:r>
        <w:t xml:space="preserve">In Munich's socio-economically diverse districts (e.g., Neuaubing vs. Schwabing), Developers co-created targeted support curricula for students with migration backgrounds, contributing to a 15% reduction in early school leaving rates in pilot schools (Bavarian Ministry Data, 2023).</w:t>
      </w:r>
    </w:p>
    <w:p>
      <w:pPr>
        <w:numPr>
          <w:ilvl w:val="0"/>
          <w:numId w:val="1003"/>
        </w:numPr>
        <w:pStyle w:val="Compact"/>
      </w:pPr>
      <w:r>
        <w:rPr>
          <w:bCs/>
          <w:b/>
        </w:rPr>
        <w:t xml:space="preserve">Driving Innovation Within Constraints:</w:t>
      </w:r>
      <w:r>
        <w:t xml:space="preserve"> </w:t>
      </w:r>
      <w:r>
        <w:t xml:space="preserve">Unlike regions with more centralized systems, Munich's developers navigate a complex web of local autonomy and state mandates. The most effective Developers (e.g., at the University of Education Munich) are those who build strong relationships with school directors to co-design solutions, turning constraints into creative opportunities.</w:t>
      </w:r>
    </w:p>
    <w:bookmarkEnd w:id="24"/>
    <w:bookmarkStart w:id="25" w:name="Xc14377b62119242377b441872f358b9d2db35d2"/>
    <w:p>
      <w:pPr>
        <w:pStyle w:val="Heading2"/>
      </w:pPr>
      <w:r>
        <w:t xml:space="preserve">Challenges and Future Imperatives for Curriculum Development in Munich</w:t>
      </w:r>
    </w:p>
    <w:p>
      <w:pPr>
        <w:pStyle w:val="FirstParagraph"/>
      </w:pPr>
      <w:r>
        <w:t xml:space="preserve">The dissertation identifies critical challenges demanding urgent attention:</w:t>
      </w:r>
    </w:p>
    <w:p>
      <w:pPr>
        <w:numPr>
          <w:ilvl w:val="0"/>
          <w:numId w:val="1004"/>
        </w:numPr>
        <w:pStyle w:val="Compact"/>
      </w:pPr>
      <w:r>
        <w:rPr>
          <w:bCs/>
          <w:b/>
        </w:rPr>
        <w:t xml:space="preserve">Resource Gaps:</w:t>
      </w:r>
      <w:r>
        <w:t xml:space="preserve"> </w:t>
      </w:r>
      <w:r>
        <w:t xml:space="preserve">Many Munich schools, particularly in outlying districts, lack dedicated Curriculum Developer positions. Current roles are often embedded within larger administrative units (e.g., LISUM), leading to delayed responses to emerging needs.</w:t>
      </w:r>
    </w:p>
    <w:p>
      <w:pPr>
        <w:numPr>
          <w:ilvl w:val="0"/>
          <w:numId w:val="1004"/>
        </w:numPr>
        <w:pStyle w:val="Compact"/>
      </w:pPr>
      <w:r>
        <w:rPr>
          <w:bCs/>
          <w:b/>
        </w:rPr>
        <w:t xml:space="preserve">Teacher Capacity:</w:t>
      </w:r>
      <w:r>
        <w:t xml:space="preserve"> </w:t>
      </w:r>
      <w:r>
        <w:t xml:space="preserve">Despite strong development work, inconsistent teacher training hinders effective curriculum implementation. A Munich school survey revealed only 40% of teachers felt confident using newly developed digital resources without support.</w:t>
      </w:r>
    </w:p>
    <w:p>
      <w:pPr>
        <w:numPr>
          <w:ilvl w:val="0"/>
          <w:numId w:val="1004"/>
        </w:numPr>
        <w:pStyle w:val="Compact"/>
      </w:pPr>
      <w:r>
        <w:rPr>
          <w:bCs/>
          <w:b/>
        </w:rPr>
        <w:t xml:space="preserve">Sustainability of Innovation:</w:t>
      </w:r>
      <w:r>
        <w:t xml:space="preserve"> </w:t>
      </w:r>
      <w:r>
        <w:t xml:space="preserve">Short-term funding cycles for curriculum projects (e.g., EU education grants) prevent long-term development, contrasting with the stability needed in Munich's evolving educational landscape.</w:t>
      </w:r>
    </w:p>
    <w:p>
      <w:pPr>
        <w:pStyle w:val="FirstParagraph"/>
      </w:pPr>
      <w:r>
        <w:t xml:space="preserve">Recommendations include establishing a dedicated Munich Regional Curriculum Development Unit within the Bavarian Ministry and integrating mandatory "Curriculum Developer" training modules into teacher education programs at institutions like LMU Munich (</w:t>
      </w:r>
      <w:r>
        <w:rPr>
          <w:iCs/>
          <w:i/>
        </w:rPr>
        <w:t xml:space="preserve">Ludwig-Maximilians-Universität München</w:t>
      </w:r>
      <w:r>
        <w:t xml:space="preserve">).</w:t>
      </w:r>
    </w:p>
    <w:bookmarkEnd w:id="25"/>
    <w:bookmarkStart w:id="26" w:name="X43dfcb39e7dfb53acbe4d3d2d5cfeaa29148b80"/>
    <w:p>
      <w:pPr>
        <w:pStyle w:val="Heading2"/>
      </w:pPr>
      <w:r>
        <w:t xml:space="preserve">Conclusion: The Indispensable Curricular Architect in Bavaria's Capital</w:t>
      </w:r>
    </w:p>
    <w:p>
      <w:pPr>
        <w:pStyle w:val="FirstParagraph"/>
      </w:pPr>
      <w:r>
        <w:t xml:space="preserve">This dissertation conclusively demonstrates that the **Curriculum Developer** is not a peripheral role but the central nervous system enabling effective educational delivery across **Germany Munich**. In a city where global innovation meets deep-rooted tradition, the Curriculum Developer uniquely navigates these tensions to foster inclusive, future-ready learning. Their work directly impacts Bavaria’s ability to maintain its high educational standards while adapting to demographic shifts and technological revolutions—making them indispensable for Munich’s continued success as an educationally progressive city in **Germany**. Future educational policy must prioritize investing in this specialized profession, recognizing that without skilled Curriculum Developers operating within the nuanced context of **Munich**, even the most well-intentioned state policies will fail to resonate with the reality of Bavarian classrooms.</w:t>
      </w:r>
    </w:p>
    <w:bookmarkEnd w:id="26"/>
    <w:bookmarkStart w:id="27" w:name="references-selected"/>
    <w:p>
      <w:pPr>
        <w:pStyle w:val="Heading2"/>
      </w:pPr>
      <w:r>
        <w:t xml:space="preserve">References (Selected)</w:t>
      </w:r>
    </w:p>
    <w:p>
      <w:pPr>
        <w:numPr>
          <w:ilvl w:val="0"/>
          <w:numId w:val="1005"/>
        </w:numPr>
        <w:pStyle w:val="Compact"/>
      </w:pPr>
      <w:r>
        <w:t xml:space="preserve">Bayerisches Staatsministerium für Bildung und Kultus. (2023). *Digitalstrategie für die Schulen Bayerns*. Munich: BMUK.</w:t>
      </w:r>
    </w:p>
    <w:p>
      <w:pPr>
        <w:numPr>
          <w:ilvl w:val="0"/>
          <w:numId w:val="1005"/>
        </w:numPr>
        <w:pStyle w:val="Compact"/>
      </w:pPr>
      <w:r>
        <w:t xml:space="preserve">Schulstatistik der Stadt München. (2023). *Demographic and Educational Overview of Munich Schools*.</w:t>
      </w:r>
    </w:p>
    <w:p>
      <w:pPr>
        <w:numPr>
          <w:ilvl w:val="0"/>
          <w:numId w:val="1005"/>
        </w:numPr>
        <w:pStyle w:val="Compact"/>
      </w:pPr>
      <w:r>
        <w:t xml:space="preserve">Wagner, C., &amp; Müller, A. (2022). *Curriculum Development in Federal Systems: Lessons from Bavaria*. Journal of Educational Policy, 38(4), 567-589.</w:t>
      </w:r>
    </w:p>
    <w:p>
      <w:pPr>
        <w:numPr>
          <w:ilvl w:val="0"/>
          <w:numId w:val="1005"/>
        </w:numPr>
        <w:pStyle w:val="Compact"/>
      </w:pPr>
      <w:r>
        <w:t xml:space="preserve">Ludwig-Maximilians-Universität München. (2024). *Teacher Education Curriculum Framework*. Munich: LMU Press.</w:t>
      </w:r>
    </w:p>
    <w:p>
      <w:pPr>
        <w:pStyle w:val="FirstParagraph"/>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Germany Munich Context</dc:title>
  <dc:creator/>
  <dc:language>en</dc:language>
  <cp:keywords/>
  <dcterms:created xsi:type="dcterms:W3CDTF">2026-06-20T21:06:40Z</dcterms:created>
  <dcterms:modified xsi:type="dcterms:W3CDTF">2026-06-20T21:06:40Z</dcterms:modified>
</cp:coreProperties>
</file>

<file path=docProps/custom.xml><?xml version="1.0" encoding="utf-8"?>
<Properties xmlns="http://schemas.openxmlformats.org/officeDocument/2006/custom-properties" xmlns:vt="http://schemas.openxmlformats.org/officeDocument/2006/docPropsVTypes"/>
</file>