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A</w:t>
      </w:r>
      <w:r>
        <w:t xml:space="preserve"> </w:t>
      </w:r>
      <w:r>
        <w:t xml:space="preserve">Mumbai</w:t>
      </w:r>
      <w:r>
        <w:t xml:space="preserve"> </w:t>
      </w:r>
      <w:r>
        <w:t xml:space="preserve">Context</w:t>
      </w:r>
    </w:p>
    <w:bookmarkStart w:id="28" w:name="X4f7cfe01752afd65b2051f55667bf6b6e3cc02e"/>
    <w:p>
      <w:pPr>
        <w:pStyle w:val="Heading1"/>
      </w:pPr>
      <w:r>
        <w:t xml:space="preserve">Curriculum Development as a Catalyst for Educational Transformation: A Mumbai-Centric Dissertation</w:t>
      </w:r>
    </w:p>
    <w:bookmarkStart w:id="20" w:name="introduction"/>
    <w:p>
      <w:pPr>
        <w:pStyle w:val="Heading2"/>
      </w:pPr>
      <w:r>
        <w:t xml:space="preserve">Introduction</w:t>
      </w:r>
    </w:p>
    <w:p>
      <w:pPr>
        <w:pStyle w:val="FirstParagraph"/>
      </w:pPr>
      <w:r>
        <w:t xml:space="preserve">In the dynamic educational landscape of India, the role of a Curriculum Developer has evolved from mere content provision to strategic educational stewardship. This dissertation examines the critical functions and contextual imperatives for Curriculum Developers operating within India Mumbai—a city emblematic of India's educational diversity, urban challenges, and cultural complexity. As Mumbai navigates rapid socio-economic shifts while striving for equitable quality education, the expertise of Curriculum Developers becomes indispensable in aligning pedagogical frameworks with national educational goals (NEP 2020) and local realities.</w:t>
      </w:r>
    </w:p>
    <w:bookmarkEnd w:id="20"/>
    <w:bookmarkStart w:id="21" w:name="X5d8728f5ccec362397fd720766b0bc61cd8f1dc"/>
    <w:p>
      <w:pPr>
        <w:pStyle w:val="Heading2"/>
      </w:pPr>
      <w:r>
        <w:t xml:space="preserve">The Evolving Role of a Curriculum Developer in India's Educational Ecosystem</w:t>
      </w:r>
    </w:p>
    <w:p>
      <w:pPr>
        <w:pStyle w:val="FirstParagraph"/>
      </w:pPr>
      <w:r>
        <w:t xml:space="preserve">Traditionally, a Curriculum Developer was perceived as an academic content designer. However, contemporary Curriculum Developers in India Mumbai operate at the intersection of policy implementation, cultural responsiveness, and technological integration. They translate national education policies like the National Education Policy (NEP) 2020 into actionable classroom practices while accounting for Mumbai's unique demographic mosaic—where Marathi, Hindi, English-speaking communities coexist alongside significant migrant populations from across India. A Curriculum Developer in this context must:</w:t>
      </w:r>
    </w:p>
    <w:p>
      <w:pPr>
        <w:numPr>
          <w:ilvl w:val="0"/>
          <w:numId w:val="1001"/>
        </w:numPr>
        <w:pStyle w:val="Compact"/>
      </w:pPr>
      <w:r>
        <w:t xml:space="preserve">Conduct needs assessments across Mumbai's public and private schools</w:t>
      </w:r>
    </w:p>
    <w:p>
      <w:pPr>
        <w:numPr>
          <w:ilvl w:val="0"/>
          <w:numId w:val="1001"/>
        </w:numPr>
        <w:pStyle w:val="Compact"/>
      </w:pPr>
      <w:r>
        <w:t xml:space="preserve">Integrate multilingual pedagogy addressing 15+ languages spoken in the city</w:t>
      </w:r>
    </w:p>
    <w:p>
      <w:pPr>
        <w:numPr>
          <w:ilvl w:val="0"/>
          <w:numId w:val="1001"/>
        </w:numPr>
        <w:pStyle w:val="Compact"/>
      </w:pPr>
      <w:r>
        <w:t xml:space="preserve">Embed local contextual examples (e.g., Mumbai's coastal ecology, urban resilience) into STEM curricula</w:t>
      </w:r>
    </w:p>
    <w:p>
      <w:pPr>
        <w:numPr>
          <w:ilvl w:val="0"/>
          <w:numId w:val="1001"/>
        </w:numPr>
        <w:pStyle w:val="Compact"/>
      </w:pPr>
      <w:r>
        <w:t xml:space="preserve">Collaborate with municipal bodies like BMC and state education departments</w:t>
      </w:r>
    </w:p>
    <w:bookmarkEnd w:id="21"/>
    <w:bookmarkStart w:id="22" w:name="Xcb1ccba12f6af241dae865ad509931b7270496a"/>
    <w:p>
      <w:pPr>
        <w:pStyle w:val="Heading2"/>
      </w:pPr>
      <w:r>
        <w:t xml:space="preserve">Mumbai: The Crucible for Contextual Curriculum Innovation</w:t>
      </w:r>
    </w:p>
    <w:p>
      <w:pPr>
        <w:pStyle w:val="FirstParagraph"/>
      </w:pPr>
      <w:r>
        <w:t xml:space="preserve">Mumbai presents an unparalleled case study for Curriculum Developers due to its:</w:t>
      </w:r>
    </w:p>
    <w:p>
      <w:pPr>
        <w:numPr>
          <w:ilvl w:val="0"/>
          <w:numId w:val="1002"/>
        </w:numPr>
        <w:pStyle w:val="Compact"/>
      </w:pPr>
      <w:r>
        <w:rPr>
          <w:bCs/>
          <w:b/>
        </w:rPr>
        <w:t xml:space="preserve">Demographic Intensity:</w:t>
      </w:r>
      <w:r>
        <w:t xml:space="preserve"> </w:t>
      </w:r>
      <w:r>
        <w:t xml:space="preserve">With 13 million students across 28,000 schools (Mumbai Municipal Corporation data), a single curriculum must address socio-economic extremes—from elite private institutions to under-resourced municipal schools.</w:t>
      </w:r>
    </w:p>
    <w:p>
      <w:pPr>
        <w:numPr>
          <w:ilvl w:val="0"/>
          <w:numId w:val="1002"/>
        </w:numPr>
        <w:pStyle w:val="Compact"/>
      </w:pPr>
      <w:r>
        <w:rPr>
          <w:bCs/>
          <w:b/>
        </w:rPr>
        <w:t xml:space="preserve">Cultural Hybridity:</w:t>
      </w:r>
      <w:r>
        <w:t xml:space="preserve"> </w:t>
      </w:r>
      <w:r>
        <w:t xml:space="preserve">Curriculum Developers must weave together Marathi cultural narratives with global competencies while respecting Mumbai's identity as India's cosmopolitan hub.</w:t>
      </w:r>
    </w:p>
    <w:p>
      <w:pPr>
        <w:numPr>
          <w:ilvl w:val="0"/>
          <w:numId w:val="1002"/>
        </w:numPr>
        <w:pStyle w:val="Compact"/>
      </w:pPr>
      <w:r>
        <w:rPr>
          <w:bCs/>
          <w:b/>
        </w:rPr>
        <w:t xml:space="preserve">Urban Challenges:</w:t>
      </w:r>
      <w:r>
        <w:t xml:space="preserve"> </w:t>
      </w:r>
      <w:r>
        <w:t xml:space="preserve">Developing context-specific modules for environmental education (e.g., studying coastal erosion in Juhu Beach) or civic responsibility (addressing Mumbai's water management crises) makes the curriculum locally relevant.</w:t>
      </w:r>
    </w:p>
    <w:bookmarkEnd w:id="22"/>
    <w:bookmarkStart w:id="23" w:name="X0669d2ce46d8cc0f3d8c362ec473b10b75700c1"/>
    <w:p>
      <w:pPr>
        <w:pStyle w:val="Heading2"/>
      </w:pPr>
      <w:r>
        <w:t xml:space="preserve">Key Challenges Faced by Curriculum Developers in India Mumbai</w:t>
      </w:r>
    </w:p>
    <w:p>
      <w:pPr>
        <w:pStyle w:val="FirstParagraph"/>
      </w:pPr>
      <w:r>
        <w:t xml:space="preserve">Despite its potential, Curriculum Development in Mumbai faces significant hurdles:</w:t>
      </w:r>
    </w:p>
    <w:p>
      <w:pPr>
        <w:numPr>
          <w:ilvl w:val="0"/>
          <w:numId w:val="1003"/>
        </w:numPr>
        <w:pStyle w:val="Compact"/>
      </w:pPr>
      <w:r>
        <w:rPr>
          <w:bCs/>
          <w:b/>
        </w:rPr>
        <w:t xml:space="preserve">Linguistic Fragmentation:</w:t>
      </w:r>
      <w:r>
        <w:t xml:space="preserve"> </w:t>
      </w:r>
      <w:r>
        <w:t xml:space="preserve">Creating multilingual learning resources for 10+ regional languages used in classrooms remains a logistical and pedagogical challenge.</w:t>
      </w:r>
    </w:p>
    <w:p>
      <w:pPr>
        <w:numPr>
          <w:ilvl w:val="0"/>
          <w:numId w:val="1003"/>
        </w:numPr>
        <w:pStyle w:val="Compact"/>
      </w:pPr>
      <w:r>
        <w:rPr>
          <w:bCs/>
          <w:b/>
        </w:rPr>
        <w:t xml:space="preserve">Digital Divide:</w:t>
      </w:r>
      <w:r>
        <w:t xml:space="preserve"> </w:t>
      </w:r>
      <w:r>
        <w:t xml:space="preserve">While Mumbai boasts high internet penetration, Curriculum Developers must design offline-capable materials for schools lacking consistent connectivity (e.g., slum-area institutions).</w:t>
      </w:r>
    </w:p>
    <w:p>
      <w:pPr>
        <w:numPr>
          <w:ilvl w:val="0"/>
          <w:numId w:val="1003"/>
        </w:numPr>
        <w:pStyle w:val="Compact"/>
      </w:pPr>
      <w:r>
        <w:rPr>
          <w:bCs/>
          <w:b/>
        </w:rPr>
        <w:t xml:space="preserve">Policy-Implementation Gap:</w:t>
      </w:r>
      <w:r>
        <w:t xml:space="preserve"> </w:t>
      </w:r>
      <w:r>
        <w:t xml:space="preserve">NEP 2020's vision often gets diluted during execution due to inconsistent teacher training across Mumbai's diverse school networks.</w:t>
      </w:r>
    </w:p>
    <w:p>
      <w:pPr>
        <w:numPr>
          <w:ilvl w:val="0"/>
          <w:numId w:val="1003"/>
        </w:numPr>
        <w:pStyle w:val="Compact"/>
      </w:pPr>
      <w:r>
        <w:rPr>
          <w:bCs/>
          <w:b/>
        </w:rPr>
        <w:t xml:space="preserve">Cultural Sensitivity:</w:t>
      </w:r>
      <w:r>
        <w:t xml:space="preserve"> </w:t>
      </w:r>
      <w:r>
        <w:t xml:space="preserve">Avoiding stereotyping while representing Mumbai's multicultural fabric (e.g., Muslim, Christian, Hindu communities) requires nuanced development approaches.</w:t>
      </w:r>
    </w:p>
    <w:bookmarkEnd w:id="23"/>
    <w:bookmarkStart w:id="24" w:name="Xff15a7e5916da3236f7905e803b69a572efcf23"/>
    <w:p>
      <w:pPr>
        <w:pStyle w:val="Heading2"/>
      </w:pPr>
      <w:r>
        <w:t xml:space="preserve">Opportunities for Strategic Curriculum Development</w:t>
      </w:r>
    </w:p>
    <w:p>
      <w:pPr>
        <w:pStyle w:val="FirstParagraph"/>
      </w:pPr>
      <w:r>
        <w:t xml:space="preserve">Mumbai offers fertile ground for innovative curriculum frameworks:</w:t>
      </w:r>
    </w:p>
    <w:p>
      <w:pPr>
        <w:numPr>
          <w:ilvl w:val="0"/>
          <w:numId w:val="1004"/>
        </w:numPr>
        <w:pStyle w:val="Compact"/>
      </w:pPr>
      <w:r>
        <w:rPr>
          <w:bCs/>
          <w:b/>
        </w:rPr>
        <w:t xml:space="preserve">Localized STEM Modules:</w:t>
      </w:r>
      <w:r>
        <w:t xml:space="preserve"> </w:t>
      </w:r>
      <w:r>
        <w:t xml:space="preserve">Designing projects where students analyze Mumbai's waste management systems or urban biodiversity (e.g., studying Hornbill birds in Sanjay Gandhi National Park) makes learning tangible.</w:t>
      </w:r>
    </w:p>
    <w:p>
      <w:pPr>
        <w:numPr>
          <w:ilvl w:val="0"/>
          <w:numId w:val="1004"/>
        </w:numPr>
        <w:pStyle w:val="Compact"/>
      </w:pPr>
      <w:r>
        <w:rPr>
          <w:bCs/>
          <w:b/>
        </w:rPr>
        <w:t xml:space="preserve">Entrepreneurship Integration:</w:t>
      </w:r>
      <w:r>
        <w:t xml:space="preserve"> </w:t>
      </w:r>
      <w:r>
        <w:t xml:space="preserve">Leveraging Mumbai's status as India's financial capital to develop micro-entrepreneurship curricula for secondary students, using local market dynamics as case studies.</w:t>
      </w:r>
    </w:p>
    <w:p>
      <w:pPr>
        <w:numPr>
          <w:ilvl w:val="0"/>
          <w:numId w:val="1004"/>
        </w:numPr>
        <w:pStyle w:val="Compact"/>
      </w:pPr>
      <w:r>
        <w:rPr>
          <w:bCs/>
          <w:b/>
        </w:rPr>
        <w:t xml:space="preserve">Technology Synergy:</w:t>
      </w:r>
      <w:r>
        <w:t xml:space="preserve"> </w:t>
      </w:r>
      <w:r>
        <w:t xml:space="preserve">Partnering with Mumbai-based edtech firms (e.g., BYJU'S, Unacademy) to create AI-driven adaptive learning modules that work offline in resource-constrained schools.</w:t>
      </w:r>
    </w:p>
    <w:p>
      <w:pPr>
        <w:numPr>
          <w:ilvl w:val="0"/>
          <w:numId w:val="1004"/>
        </w:numPr>
        <w:pStyle w:val="Compact"/>
      </w:pPr>
      <w:r>
        <w:rPr>
          <w:bCs/>
          <w:b/>
        </w:rPr>
        <w:t xml:space="preserve">Social-Emotional Learning (SEL):</w:t>
      </w:r>
      <w:r>
        <w:t xml:space="preserve"> </w:t>
      </w:r>
      <w:r>
        <w:t xml:space="preserve">Developing SEL frameworks addressing Mumbai-specific stressors—like crowded classrooms or migration-related anxieties—through culturally resonant storytelling.</w:t>
      </w:r>
    </w:p>
    <w:bookmarkEnd w:id="24"/>
    <w:bookmarkStart w:id="25" w:name="Xf412e8d0cd2b4d276753839c8e2eb94bb6ce536"/>
    <w:p>
      <w:pPr>
        <w:pStyle w:val="Heading2"/>
      </w:pPr>
      <w:r>
        <w:t xml:space="preserve">CASE STUDY: Mumbai's School Curriculum Modernization Project</w:t>
      </w:r>
    </w:p>
    <w:p>
      <w:pPr>
        <w:pStyle w:val="FirstParagraph"/>
      </w:pPr>
      <w:r>
        <w:t xml:space="preserve">A recent initiative by Maharashtra's State Council of Educational Research and Training (SCERT) exemplifies effective curriculum development. The project, led by a team of Mumbai-based Curriculum Developers,:</w:t>
      </w:r>
    </w:p>
    <w:p>
      <w:pPr>
        <w:numPr>
          <w:ilvl w:val="0"/>
          <w:numId w:val="1005"/>
        </w:numPr>
        <w:pStyle w:val="Compact"/>
      </w:pPr>
      <w:r>
        <w:t xml:space="preserve">Revamped History curricula to include Mumbai's colonial heritage and post-independence urbanization stories</w:t>
      </w:r>
    </w:p>
    <w:p>
      <w:pPr>
        <w:numPr>
          <w:ilvl w:val="0"/>
          <w:numId w:val="1005"/>
        </w:numPr>
        <w:pStyle w:val="Compact"/>
      </w:pPr>
      <w:r>
        <w:t xml:space="preserve">Created multilingual math worksheets using local contexts (e.g., calculating bus fare on Mumbai's BEST network)</w:t>
      </w:r>
    </w:p>
    <w:p>
      <w:pPr>
        <w:numPr>
          <w:ilvl w:val="0"/>
          <w:numId w:val="1005"/>
        </w:numPr>
        <w:pStyle w:val="Compact"/>
      </w:pPr>
      <w:r>
        <w:t xml:space="preserve">Trained 5,000 teachers through BMC-organized workshops, addressing the critical gap between curriculum design and classroom execution.</w:t>
      </w:r>
    </w:p>
    <w:bookmarkEnd w:id="25"/>
    <w:bookmarkStart w:id="26" w:name="Xafab0f7fa43d1946ebdf7ed09594cc79c5494d2"/>
    <w:p>
      <w:pPr>
        <w:pStyle w:val="Heading2"/>
      </w:pPr>
      <w:r>
        <w:t xml:space="preserve">Conclusion: The Imperative for Contextual Curriculum Excellence</w:t>
      </w:r>
    </w:p>
    <w:p>
      <w:pPr>
        <w:pStyle w:val="FirstParagraph"/>
      </w:pPr>
      <w:r>
        <w:t xml:space="preserve">This dissertation affirms that in India Mumbai's complex educational ecosystem, a Curriculum Developer cannot be a detached academic designer but must be an embedded community educator. Success requires moving beyond standardized templates to create living curricula that reflect Mumbai's pulse—its struggles, aspirations, and unique identity as India's most vibrant city. As the NEP 2020 emphasizes "learning for life," Mumbai's Curriculum Developers hold the key to transforming this vision into reality through contextually anchored educational frameworks. Future research should focus on measuring the long-term impact of Mumbai-specific curricula on student outcomes and civic engagement. For India, where 50% of students attend schools in urban centers like Mumbai, investing in specialized Curriculum Developer roles is not optional—it is the cornerstone of a globally competitive education system rooted in Indian realities.</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Government of India. (2020). National Education Policy 2020.</w:t>
      </w:r>
    </w:p>
    <w:p>
      <w:pPr>
        <w:numPr>
          <w:ilvl w:val="0"/>
          <w:numId w:val="1006"/>
        </w:numPr>
        <w:pStyle w:val="Compact"/>
      </w:pPr>
      <w:r>
        <w:t xml:space="preserve">Mumbai Municipal Corporation. (2023). Annual School Infrastructure Report.</w:t>
      </w:r>
    </w:p>
    <w:p>
      <w:pPr>
        <w:numPr>
          <w:ilvl w:val="0"/>
          <w:numId w:val="1006"/>
        </w:numPr>
        <w:pStyle w:val="Compact"/>
      </w:pPr>
      <w:r>
        <w:t xml:space="preserve">SCERT Maharashtra. (2021). "Contextualizing Learning: Mumbai's Curriculum Innovation Framework."</w:t>
      </w:r>
    </w:p>
    <w:p>
      <w:pPr>
        <w:numPr>
          <w:ilvl w:val="0"/>
          <w:numId w:val="1006"/>
        </w:numPr>
        <w:pStyle w:val="Compact"/>
      </w:pPr>
      <w:r>
        <w:t xml:space="preserve">Singh, A. &amp; Patel, R. (2022). "Urban Education Challenges in Indian Metropolises." Journal of Educational Policy.</w:t>
      </w:r>
    </w:p>
    <w:p>
      <w:pPr>
        <w:pStyle w:val="FirstParagraph"/>
      </w:pPr>
      <w:r>
        <w:rPr>
          <w:iCs/>
          <w:i/>
        </w:rPr>
        <w:t xml:space="preserve">This dissertation underscores that effective curriculum development in India Mumbai demands more than academic expertise—it requires cultural intelligence, urban empathy, and a commitment to building education systems that serve the city's children as they are, not as we imagine them to be. The Curriculum Developer's role has thus become pivotal in shaping Mumbai's educational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A Mumbai Context</dc:title>
  <dc:creator/>
  <dc:language>en</dc:language>
  <cp:keywords/>
  <dcterms:created xsi:type="dcterms:W3CDTF">2026-03-03T20:32:34Z</dcterms:created>
  <dcterms:modified xsi:type="dcterms:W3CDTF">2026-03-03T20:32:34Z</dcterms:modified>
</cp:coreProperties>
</file>

<file path=docProps/custom.xml><?xml version="1.0" encoding="utf-8"?>
<Properties xmlns="http://schemas.openxmlformats.org/officeDocument/2006/custom-properties" xmlns:vt="http://schemas.openxmlformats.org/officeDocument/2006/docPropsVTypes"/>
</file>