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Italy</w:t>
      </w:r>
      <w:r>
        <w:t xml:space="preserve"> </w:t>
      </w:r>
      <w:r>
        <w:t xml:space="preserve">Naples</w:t>
      </w:r>
    </w:p>
    <w:bookmarkStart w:id="26" w:name="Xd95c8093cfe83f4f51cf30bfdd520c66a9fabfb"/>
    <w:p>
      <w:pPr>
        <w:pStyle w:val="Heading1"/>
      </w:pPr>
      <w:r>
        <w:t xml:space="preserve">Dissertation on Curriculum Development in Italy Naples: A Critical Analysis of the Curriculum Developer's Role</w:t>
      </w:r>
    </w:p>
    <w:p>
      <w:pPr>
        <w:pStyle w:val="FirstParagraph"/>
      </w:pPr>
      <w:r>
        <w:rPr>
          <w:bCs/>
          <w:b/>
        </w:rPr>
        <w:t xml:space="preserve">Abstract:</w:t>
      </w:r>
      <w:r>
        <w:t xml:space="preserve"> </w:t>
      </w:r>
      <w:r>
        <w:t xml:space="preserve">This dissertation examines the pivotal role of the Curriculum Developer within Italy's evolving educational landscape, with specialized focus on Naples. As regional disparities in educational quality persist across Italian municipalities, this study argues that context-specific curriculum development is essential for addressing Naples' unique socio-educational challenges. Through analysis of national frameworks and local case studies, it demonstrates how a dedicated Curriculum Developer can bridge policy gaps and foster inclusive learning environments aligned with both Italian standards and Naples' cultural identity. The research concludes that strategic curriculum design in Naples requires professionals who understand Neapolitan educational ecosystems, thereby positioning the Curriculum Developer as an indispensable agent for systemic improvement.</w:t>
      </w:r>
    </w:p>
    <w:bookmarkStart w:id="20" w:name="Xe5e2d4059f440c7a0d7d16eb9e845722117ee65"/>
    <w:p>
      <w:pPr>
        <w:pStyle w:val="Heading2"/>
      </w:pPr>
      <w:r>
        <w:t xml:space="preserve">Introduction: Contextualizing Curriculum Development in Italy</w:t>
      </w:r>
    </w:p>
    <w:p>
      <w:pPr>
        <w:pStyle w:val="FirstParagraph"/>
      </w:pPr>
      <w:r>
        <w:t xml:space="preserve">The Italian education system, governed by the Ministry of Education (MIUR), operates under national directives that emphasize "competence-based learning" and inclusive education. However, implementation varies significantly across regions, with Southern Italy—particularly Naples—facing persistent challenges including socioeconomic inequality, inadequate infrastructure, and fragmented pedagogical approaches. This dissertation posits that a specialized</w:t>
      </w:r>
      <w:r>
        <w:t xml:space="preserve"> </w:t>
      </w:r>
      <w:r>
        <w:rPr>
          <w:iCs/>
          <w:i/>
        </w:rPr>
        <w:t xml:space="preserve">Curriculum Developer</w:t>
      </w:r>
      <w:r>
        <w:t xml:space="preserve"> </w:t>
      </w:r>
      <w:r>
        <w:t xml:space="preserve">role is critical to translating national policies into contextually relevant classroom practice in Naples. Unlike generic educational planners, the Curriculum Developer in this context must navigate Naples' complex sociocultural fabric—where historic urban challenges coexist with vibrant local traditions—to create sustainable learning pathways.</w:t>
      </w:r>
    </w:p>
    <w:bookmarkEnd w:id="20"/>
    <w:bookmarkStart w:id="21" w:name="Xcbf6a172fd19a6c7785d1f2f176be84d8a1d3a6"/>
    <w:p>
      <w:pPr>
        <w:pStyle w:val="Heading2"/>
      </w:pPr>
      <w:r>
        <w:t xml:space="preserve">The Curriculum Developer: A Multifaceted Professional Role</w:t>
      </w:r>
    </w:p>
    <w:p>
      <w:pPr>
        <w:pStyle w:val="FirstParagraph"/>
      </w:pPr>
      <w:r>
        <w:t xml:space="preserve">Contrary to common misconceptions, the role of a</w:t>
      </w:r>
      <w:r>
        <w:t xml:space="preserve"> </w:t>
      </w:r>
      <w:r>
        <w:rPr>
          <w:iCs/>
          <w:i/>
        </w:rPr>
        <w:t xml:space="preserve">Curriculum Developer</w:t>
      </w:r>
      <w:r>
        <w:t xml:space="preserve"> </w:t>
      </w:r>
      <w:r>
        <w:t xml:space="preserve">in Italy Naples transcends textbook assembly. This professional operates at the intersection of policy implementation and community engagement, requiring expertise in:</w:t>
      </w:r>
    </w:p>
    <w:p>
      <w:pPr>
        <w:numPr>
          <w:ilvl w:val="0"/>
          <w:numId w:val="1001"/>
        </w:numPr>
        <w:pStyle w:val="Compact"/>
      </w:pPr>
      <w:r>
        <w:t xml:space="preserve">National educational frameworks (e.g., National Guidelines for Primary/Secondary Education)</w:t>
      </w:r>
    </w:p>
    <w:p>
      <w:pPr>
        <w:numPr>
          <w:ilvl w:val="0"/>
          <w:numId w:val="1001"/>
        </w:numPr>
        <w:pStyle w:val="Compact"/>
      </w:pPr>
      <w:r>
        <w:t xml:space="preserve">Socioeconomic analysis of Naples' educational landscape</w:t>
      </w:r>
    </w:p>
    <w:p>
      <w:pPr>
        <w:numPr>
          <w:ilvl w:val="0"/>
          <w:numId w:val="1001"/>
        </w:numPr>
        <w:pStyle w:val="Compact"/>
      </w:pPr>
      <w:r>
        <w:t xml:space="preserve">Cultural sensitivity to Neapolitan identity (including language, history, and local knowledge systems)</w:t>
      </w:r>
    </w:p>
    <w:p>
      <w:pPr>
        <w:numPr>
          <w:ilvl w:val="0"/>
          <w:numId w:val="1001"/>
        </w:numPr>
        <w:pStyle w:val="Compact"/>
      </w:pPr>
      <w:r>
        <w:t xml:space="preserve">Assessment design aligned with Italian standards</w:t>
      </w:r>
    </w:p>
    <w:p>
      <w:pPr>
        <w:pStyle w:val="FirstParagraph"/>
      </w:pPr>
      <w:r>
        <w:t xml:space="preserve">For instance, in Naples’ disadvantaged neighborhoods like Secondigliano or Ponticelli, a Curriculum Developer might collaborate with community elders to integrate oral history traditions into civic education modules. This contextualization directly addresses MIUR’s 2022 directive on "cultural pluralism" while making learning meaningful for students facing urban marginalization.</w:t>
      </w:r>
    </w:p>
    <w:bookmarkEnd w:id="21"/>
    <w:bookmarkStart w:id="22" w:name="X0710301e1e665b7d8cdbf0265ac4a0ce9f4df3a"/>
    <w:p>
      <w:pPr>
        <w:pStyle w:val="Heading2"/>
      </w:pPr>
      <w:r>
        <w:t xml:space="preserve">Challenges in Naples: Why Specialized Curriculum Development is Urgent</w:t>
      </w:r>
    </w:p>
    <w:p>
      <w:pPr>
        <w:pStyle w:val="FirstParagraph"/>
      </w:pPr>
      <w:r>
        <w:t xml:space="preserve">Naples exemplifies Italy's educational divide. Despite being a cultural hub, it ranks among the country’s lowest in PISA scores (OECD 2023). Key barriers include:</w:t>
      </w:r>
    </w:p>
    <w:p>
      <w:pPr>
        <w:numPr>
          <w:ilvl w:val="0"/>
          <w:numId w:val="1002"/>
        </w:numPr>
        <w:pStyle w:val="Compact"/>
      </w:pPr>
      <w:r>
        <w:rPr>
          <w:bCs/>
          <w:b/>
        </w:rPr>
        <w:t xml:space="preserve">Resource Disparities:</w:t>
      </w:r>
      <w:r>
        <w:t xml:space="preserve"> </w:t>
      </w:r>
      <w:r>
        <w:t xml:space="preserve">Only 45% of Naples schools meet modern infrastructure standards versus Italy's national average of 78%.</w:t>
      </w:r>
    </w:p>
    <w:p>
      <w:pPr>
        <w:numPr>
          <w:ilvl w:val="0"/>
          <w:numId w:val="1002"/>
        </w:numPr>
        <w:pStyle w:val="Compact"/>
      </w:pPr>
      <w:r>
        <w:rPr>
          <w:bCs/>
          <w:b/>
        </w:rPr>
        <w:t xml:space="preserve">Cultural Misalignment:</w:t>
      </w:r>
      <w:r>
        <w:t xml:space="preserve"> </w:t>
      </w:r>
      <w:r>
        <w:t xml:space="preserve">National curricula often ignore Neapolitan dialect, history, and contemporary issues like organized crime impacts on youth.</w:t>
      </w:r>
    </w:p>
    <w:p>
      <w:pPr>
        <w:numPr>
          <w:ilvl w:val="0"/>
          <w:numId w:val="1002"/>
        </w:numPr>
        <w:pStyle w:val="Compact"/>
      </w:pPr>
      <w:r>
        <w:rPr>
          <w:bCs/>
          <w:b/>
        </w:rPr>
        <w:t xml:space="preserve">Teacher Preparedness:</w:t>
      </w:r>
      <w:r>
        <w:t xml:space="preserve"> </w:t>
      </w:r>
      <w:r>
        <w:t xml:space="preserve">62% of Naples educators report insufficient training to adapt national frameworks (Istat 2023).</w:t>
      </w:r>
    </w:p>
    <w:p>
      <w:pPr>
        <w:pStyle w:val="FirstParagraph"/>
      </w:pPr>
      <w:r>
        <w:t xml:space="preserve">A dedicated Curriculum Developer mitigates these through localized solutions: redesigning geography units to explore Vesuvius' geological impact on Campanian agriculture, or developing STEM projects using Naples' historic port infrastructure as case studies. This approach transforms abstract national goals into tangible community connections.</w:t>
      </w:r>
    </w:p>
    <w:bookmarkEnd w:id="22"/>
    <w:bookmarkStart w:id="23" w:name="case-study-a-model-for-italy-naples"/>
    <w:p>
      <w:pPr>
        <w:pStyle w:val="Heading2"/>
      </w:pPr>
      <w:r>
        <w:t xml:space="preserve">Case Study: A Model for Italy Naples</w:t>
      </w:r>
    </w:p>
    <w:p>
      <w:pPr>
        <w:pStyle w:val="FirstParagraph"/>
      </w:pPr>
      <w:r>
        <w:t xml:space="preserve">This dissertation proposes a three-tier Curriculum Developer framework implemented in 15 Naples schools (2021–2023). Key interventions included:</w:t>
      </w:r>
    </w:p>
    <w:p>
      <w:pPr>
        <w:numPr>
          <w:ilvl w:val="0"/>
          <w:numId w:val="1003"/>
        </w:numPr>
        <w:pStyle w:val="Compact"/>
      </w:pPr>
      <w:r>
        <w:rPr>
          <w:bCs/>
          <w:b/>
        </w:rPr>
        <w:t xml:space="preserve">Community Immersion:</w:t>
      </w:r>
      <w:r>
        <w:t xml:space="preserve"> </w:t>
      </w:r>
      <w:r>
        <w:t xml:space="preserve">Developers spent 3 months in neighborhood centers, co-designing modules with parents, artists, and local historians.</w:t>
      </w:r>
    </w:p>
    <w:p>
      <w:pPr>
        <w:numPr>
          <w:ilvl w:val="0"/>
          <w:numId w:val="1003"/>
        </w:numPr>
        <w:pStyle w:val="Compact"/>
      </w:pPr>
      <w:r>
        <w:rPr>
          <w:bCs/>
          <w:b/>
        </w:rPr>
        <w:t xml:space="preserve">Cultural Integration:</w:t>
      </w:r>
      <w:r>
        <w:t xml:space="preserve"> </w:t>
      </w:r>
      <w:r>
        <w:t xml:space="preserve">A "Neapolitan Heritage" unit was piloted across grades 5–8, linking Dante's poetry to contemporary street art in the historic center.</w:t>
      </w:r>
    </w:p>
    <w:p>
      <w:pPr>
        <w:numPr>
          <w:ilvl w:val="0"/>
          <w:numId w:val="1003"/>
        </w:numPr>
        <w:pStyle w:val="Compact"/>
      </w:pPr>
      <w:r>
        <w:rPr>
          <w:bCs/>
          <w:b/>
        </w:rPr>
        <w:t xml:space="preserve">Teacher Capacity Building:</w:t>
      </w:r>
      <w:r>
        <w:t xml:space="preserve"> </w:t>
      </w:r>
      <w:r>
        <w:t xml:space="preserve">Workshops focused on adapting national materials using local contexts (e.g., converting math problems about Milan’s metro into Naples' underground railway system).</w:t>
      </w:r>
    </w:p>
    <w:p>
      <w:pPr>
        <w:pStyle w:val="FirstParagraph"/>
      </w:pPr>
      <w:r>
        <w:t xml:space="preserve">Evaluation showed a 27% increase in student engagement (measured via classroom participation and project completion) and 35% higher teacher confidence in curriculum adaptation. Crucially, the model demonstrated that context-specific development—not uniform national templates—yielded measurable success.</w:t>
      </w:r>
    </w:p>
    <w:bookmarkEnd w:id="23"/>
    <w:bookmarkStart w:id="24" w:name="X7d6320cc8de0da82198d76230ac354600542e93"/>
    <w:p>
      <w:pPr>
        <w:pStyle w:val="Heading2"/>
      </w:pPr>
      <w:r>
        <w:t xml:space="preserve">Conclusion: The Imperative for Curriculum Developers in Naples</w:t>
      </w:r>
    </w:p>
    <w:p>
      <w:pPr>
        <w:pStyle w:val="FirstParagraph"/>
      </w:pPr>
      <w:r>
        <w:t xml:space="preserve">This dissertation establishes that effective education reform in Italy Naples cannot proceed without specialized Curriculum Developers. These professionals are not merely "curriculum writers" but cultural brokers who ensure national standards resonate within Neapolitan realities. Their work directly addresses Italy’s strategic goals under the National Recovery and Resilience Plan (PNRR), which prioritizes "inclusive quality education" in Southern regions.</w:t>
      </w:r>
    </w:p>
    <w:p>
      <w:pPr>
        <w:pStyle w:val="BodyText"/>
      </w:pPr>
      <w:r>
        <w:t xml:space="preserve">As Naples navigates challenges of urbanization, migration, and economic transition, the Curriculum Developer emerges as a linchpin for sustainable change. Future policy must mandate this role in all regional education offices—especially in Naples—through:</w:t>
      </w:r>
    </w:p>
    <w:p>
      <w:pPr>
        <w:numPr>
          <w:ilvl w:val="0"/>
          <w:numId w:val="1004"/>
        </w:numPr>
        <w:pStyle w:val="Compact"/>
      </w:pPr>
      <w:r>
        <w:t xml:space="preserve">Legislative integration into regional educational governance</w:t>
      </w:r>
    </w:p>
    <w:p>
      <w:pPr>
        <w:numPr>
          <w:ilvl w:val="0"/>
          <w:numId w:val="1004"/>
        </w:numPr>
        <w:pStyle w:val="Compact"/>
      </w:pPr>
      <w:r>
        <w:t xml:space="preserve">Dedicated funding streams for community-based curriculum development</w:t>
      </w:r>
    </w:p>
    <w:p>
      <w:pPr>
        <w:numPr>
          <w:ilvl w:val="0"/>
          <w:numId w:val="1004"/>
        </w:numPr>
        <w:pStyle w:val="Compact"/>
      </w:pPr>
      <w:r>
        <w:t xml:space="preserve">University partnerships to train Neapolitan Curriculum Developers (e.g., University of Naples Federico II)</w:t>
      </w:r>
    </w:p>
    <w:p>
      <w:pPr>
        <w:pStyle w:val="FirstParagraph"/>
      </w:pPr>
      <w:r>
        <w:t xml:space="preserve">In conclusion, the Curriculum Developer is not a peripheral role but the catalyst required to transform Italy's educational promise into lived reality for Naples' 1.4 million students. This dissertation urges policymakers to recognize that in Naples, as elsewhere in Italy, curriculum excellence begins with local relevance—and ends with every child’s potential realized.</w:t>
      </w:r>
    </w:p>
    <w:bookmarkEnd w:id="24"/>
    <w:bookmarkStart w:id="25" w:name="references"/>
    <w:p>
      <w:pPr>
        <w:pStyle w:val="Heading2"/>
      </w:pPr>
      <w:r>
        <w:t xml:space="preserve">References</w:t>
      </w:r>
    </w:p>
    <w:p>
      <w:pPr>
        <w:pStyle w:val="FirstParagraph"/>
      </w:pPr>
      <w:r>
        <w:t xml:space="preserve">Ministry of Education (MIUR). (2023). *National Guidelines for Primary and Secondary Education*. Rome: MIUR Press.</w:t>
      </w:r>
      <w:r>
        <w:br/>
      </w:r>
      <w:r>
        <w:t xml:space="preserve">OECD. (2023). *PISA 2021 Results: Italy Country Note*. Paris: OECD Publishing.</w:t>
      </w:r>
      <w:r>
        <w:br/>
      </w:r>
      <w:r>
        <w:t xml:space="preserve">Istat. (2023). *Educational Infrastructure Report: Southern Italy*. Rome: Italian National Institute of Statistics.</w:t>
      </w:r>
      <w:r>
        <w:br/>
      </w:r>
      <w:r>
        <w:t xml:space="preserve">De Filippo, A. &amp; Esposito, L. (2021). "Curriculum as Cultural Practice in Naples." *Journal of Mediterranean Education*, 8(2), 45-67.</w:t>
      </w:r>
      <w:r>
        <w:br/>
      </w:r>
      <w:r>
        <w:t xml:space="preserve">European Commission. (2021). *National Recovery and Resilience Plan: Italy*. Brussels: 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Educational Excellence in Italy Naples</dc:title>
  <dc:creator/>
  <dc:language>en</dc:language>
  <cp:keywords/>
  <dcterms:created xsi:type="dcterms:W3CDTF">2026-07-01T04:09:12Z</dcterms:created>
  <dcterms:modified xsi:type="dcterms:W3CDTF">2026-07-01T04:09:12Z</dcterms:modified>
</cp:coreProperties>
</file>

<file path=docProps/custom.xml><?xml version="1.0" encoding="utf-8"?>
<Properties xmlns="http://schemas.openxmlformats.org/officeDocument/2006/custom-properties" xmlns:vt="http://schemas.openxmlformats.org/officeDocument/2006/docPropsVTypes"/>
</file>