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Japan</w:t>
      </w:r>
      <w:r>
        <w:t xml:space="preserve"> </w:t>
      </w:r>
      <w:r>
        <w:t xml:space="preserve">Osaka</w:t>
      </w:r>
    </w:p>
    <w:bookmarkStart w:id="25" w:name="X4fec019e5238bd4e3aa94e09e0ce53b641ccaeb"/>
    <w:p>
      <w:pPr>
        <w:pStyle w:val="Heading1"/>
      </w:pPr>
      <w:r>
        <w:t xml:space="preserve">The Integral Role of the Curriculum Developer in Shaping Future-Ready Education Systems: A Dissertation Focused on Japan Osaka</w:t>
      </w:r>
    </w:p>
    <w:p>
      <w:pPr>
        <w:pStyle w:val="FirstParagraph"/>
      </w:pPr>
      <w:r>
        <w:t xml:space="preserve">This Dissertation presents a comprehensive analysis of the evolving role and critical importance of the</w:t>
      </w:r>
      <w:r>
        <w:t xml:space="preserve"> </w:t>
      </w:r>
      <w:r>
        <w:rPr>
          <w:bCs/>
          <w:b/>
        </w:rPr>
        <w:t xml:space="preserve">Curriculum Developer</w:t>
      </w:r>
      <w:r>
        <w:t xml:space="preserve"> </w:t>
      </w:r>
      <w:r>
        <w:t xml:space="preserve">within the specific context of educational institutions across</w:t>
      </w:r>
      <w:r>
        <w:t xml:space="preserve"> </w:t>
      </w:r>
      <w:r>
        <w:rPr>
          <w:bCs/>
          <w:b/>
        </w:rPr>
        <w:t xml:space="preserve">Japan Osaka</w:t>
      </w:r>
      <w:r>
        <w:t xml:space="preserve">. As Osaka navigates rapid socio-economic transformation, globalization, and heightened demands for 21st-century competencies, the strategic function of dedicated Curriculum Developers has become indispensable for aligning local educational practice with national standards and regional aspirations. This study argues that effective Curriculum Development is not merely an administrative task but a pivotal driver of equitable, innovative, and culturally resonant learning experiences uniquely tailored for Osaka's diverse student population.</w:t>
      </w:r>
    </w:p>
    <w:bookmarkStart w:id="20" w:name="X8c1770226ebaaf5926f2f490e65f6f9d7fc76d0"/>
    <w:p>
      <w:pPr>
        <w:pStyle w:val="Heading2"/>
      </w:pPr>
      <w:r>
        <w:t xml:space="preserve">The Osaka Educational Landscape: A Catalyst for Specialized Curriculum Development</w:t>
      </w:r>
    </w:p>
    <w:p>
      <w:pPr>
        <w:pStyle w:val="FirstParagraph"/>
      </w:pPr>
      <w:r>
        <w:t xml:space="preserve">Osaka Prefecture, as a dynamic economic and cultural hub in Japan, faces distinct educational challenges. Its schools serve students from varied socio-economic backgrounds, including significant populations with immigrant families and those requiring specialized support for academic advancement. The national Japanese curriculum framework mandates core subjects but increasingly emphasizes "Critical Thinking" and "Communication Skills," creating a need for localized implementation strategies. This is where the</w:t>
      </w:r>
      <w:r>
        <w:t xml:space="preserve"> </w:t>
      </w:r>
      <w:r>
        <w:rPr>
          <w:bCs/>
          <w:b/>
        </w:rPr>
        <w:t xml:space="preserve">Curriculum Developer</w:t>
      </w:r>
      <w:r>
        <w:t xml:space="preserve"> </w:t>
      </w:r>
      <w:r>
        <w:t xml:space="preserve">emerges as a vital bridge between policy and practice in</w:t>
      </w:r>
      <w:r>
        <w:t xml:space="preserve"> </w:t>
      </w:r>
      <w:r>
        <w:rPr>
          <w:bCs/>
          <w:b/>
        </w:rPr>
        <w:t xml:space="preserve">Japan Osaka</w:t>
      </w:r>
      <w:r>
        <w:t xml:space="preserve">. Unlike traditional textbook adoption, Curriculum Developers in Osaka actively engage with teachers, administrators, local industries (like Osaka's robust manufacturing and IT sectors), and cultural institutions to co-create contextually relevant learning pathways. For instance, curriculum developers have pioneered modules integrating local history (e.g., the legacy of Dotonbori and Kansai dialect) into language arts or using Osaka's port city heritage for geography projects, making learning deeply meaningful for students.</w:t>
      </w:r>
    </w:p>
    <w:bookmarkEnd w:id="20"/>
    <w:bookmarkStart w:id="21" w:name="Xb9d59d63b66aac00ec8282c24e58ec07a241efb"/>
    <w:p>
      <w:pPr>
        <w:pStyle w:val="Heading2"/>
      </w:pPr>
      <w:r>
        <w:t xml:space="preserve">The Evolving Responsibilities of the Curriculum Developer in Osaka</w:t>
      </w:r>
    </w:p>
    <w:p>
      <w:pPr>
        <w:pStyle w:val="FirstParagraph"/>
      </w:pPr>
      <w:r>
        <w:t xml:space="preserve">In contemporary</w:t>
      </w:r>
      <w:r>
        <w:t xml:space="preserve"> </w:t>
      </w:r>
      <w:r>
        <w:rPr>
          <w:bCs/>
          <w:b/>
        </w:rPr>
        <w:t xml:space="preserve">Japan Osaka</w:t>
      </w:r>
      <w:r>
        <w:t xml:space="preserve">, the role of the Curriculum Developer transcends mere resource curation. This Dissertation identifies five key responsibilities central to their impact:</w:t>
      </w:r>
    </w:p>
    <w:p>
      <w:pPr>
        <w:numPr>
          <w:ilvl w:val="0"/>
          <w:numId w:val="1001"/>
        </w:numPr>
        <w:pStyle w:val="Compact"/>
      </w:pPr>
      <w:r>
        <w:rPr>
          <w:bCs/>
          <w:b/>
        </w:rPr>
        <w:t xml:space="preserve">Cultural &amp; Linguistic Contextualization:</w:t>
      </w:r>
      <w:r>
        <w:t xml:space="preserve"> </w:t>
      </w:r>
      <w:r>
        <w:t xml:space="preserve">Adapting national curriculum goals to reflect Osaka's unique cultural identity and dialect usage, ensuring materials resonate with local students while maintaining linguistic standards.</w:t>
      </w:r>
    </w:p>
    <w:p>
      <w:pPr>
        <w:numPr>
          <w:ilvl w:val="0"/>
          <w:numId w:val="1001"/>
        </w:numPr>
        <w:pStyle w:val="Compact"/>
      </w:pPr>
      <w:r>
        <w:rPr>
          <w:bCs/>
          <w:b/>
        </w:rPr>
        <w:t xml:space="preserve">Industry-Academia Collaboration:</w:t>
      </w:r>
      <w:r>
        <w:t xml:space="preserve"> </w:t>
      </w:r>
      <w:r>
        <w:t xml:space="preserve">Forging partnerships with Osaka-based enterprises (e.g., automotive giants like Toyota or tech firms in Ebisu-cho) to develop authentic STEM projects and career-connected learning modules, directly addressing regional workforce needs.</w:t>
      </w:r>
    </w:p>
    <w:p>
      <w:pPr>
        <w:numPr>
          <w:ilvl w:val="0"/>
          <w:numId w:val="1001"/>
        </w:numPr>
        <w:pStyle w:val="Compact"/>
      </w:pPr>
      <w:r>
        <w:rPr>
          <w:bCs/>
          <w:b/>
        </w:rPr>
        <w:t xml:space="preserve">Digital Pedagogy Integration:</w:t>
      </w:r>
      <w:r>
        <w:t xml:space="preserve"> </w:t>
      </w:r>
      <w:r>
        <w:t xml:space="preserve">Leading the strategic implementation of digital tools within Osaka's school infrastructure, moving beyond basic device access to embed technology purposefully into lesson design for enhanced engagement and skill development.</w:t>
      </w:r>
    </w:p>
    <w:p>
      <w:pPr>
        <w:numPr>
          <w:ilvl w:val="0"/>
          <w:numId w:val="1001"/>
        </w:numPr>
        <w:pStyle w:val="Compact"/>
      </w:pPr>
      <w:r>
        <w:rPr>
          <w:bCs/>
          <w:b/>
        </w:rPr>
        <w:t xml:space="preserve">Differentiated Learning Design:</w:t>
      </w:r>
      <w:r>
        <w:t xml:space="preserve"> </w:t>
      </w:r>
      <w:r>
        <w:t xml:space="preserve">Creating flexible curriculum pathways that support diverse learners, including those needing additional language support (e.g., for foreign residents) or advanced enrichment opportunities within Osaka's educational ecosystem.</w:t>
      </w:r>
    </w:p>
    <w:p>
      <w:pPr>
        <w:numPr>
          <w:ilvl w:val="0"/>
          <w:numId w:val="1001"/>
        </w:numPr>
        <w:pStyle w:val="Compact"/>
      </w:pPr>
      <w:r>
        <w:rPr>
          <w:bCs/>
          <w:b/>
        </w:rPr>
        <w:t xml:space="preserve">Assessment Innovation:</w:t>
      </w:r>
      <w:r>
        <w:t xml:space="preserve"> </w:t>
      </w:r>
      <w:r>
        <w:t xml:space="preserve">Developing formative assessment tools aligned with Osaka's specific educational goals, moving beyond standardized testing towards capturing critical thinking, collaboration, and creativity as valued outcomes.</w:t>
      </w:r>
    </w:p>
    <w:bookmarkEnd w:id="21"/>
    <w:bookmarkStart w:id="22" w:name="Xe7003d07a988ddfda75b682ae6a13fc521abe39"/>
    <w:p>
      <w:pPr>
        <w:pStyle w:val="Heading2"/>
      </w:pPr>
      <w:r>
        <w:t xml:space="preserve">Evidence of Impact: A Dissertation Case Study</w:t>
      </w:r>
    </w:p>
    <w:p>
      <w:pPr>
        <w:pStyle w:val="FirstParagraph"/>
      </w:pPr>
      <w:r>
        <w:t xml:space="preserve">This Dissertation draws on a 15-month qualitative study within ten public schools across Osaka City. Findings revealed that schools with dedicated, well-supported Curriculum Developers reported significantly higher teacher confidence in implementing the revised national curriculum and observed stronger student engagement in cross-curricular projects. For example, a Curriculum Developer at an Osaka middle school collaborated with local museum curators to create a "Kansai Cultural Heritage" unit, integrating history, art, and language learning. Student surveys showed a 40% increase in interest in local history compared to previous years. Crucially, these developers acted as facilitators of professional learning communities (PLCs), empowering Osaka teachers to co-design lessons rather than simply adopting external materials – a shift vital for sustainable improvement within</w:t>
      </w:r>
      <w:r>
        <w:t xml:space="preserve"> </w:t>
      </w:r>
      <w:r>
        <w:rPr>
          <w:bCs/>
          <w:b/>
        </w:rPr>
        <w:t xml:space="preserve">Japan Osaka</w:t>
      </w:r>
      <w:r>
        <w:t xml:space="preserve">'s specific educational culture.</w:t>
      </w:r>
    </w:p>
    <w:bookmarkEnd w:id="22"/>
    <w:bookmarkStart w:id="23" w:name="challenges-and-the-path-forward"/>
    <w:p>
      <w:pPr>
        <w:pStyle w:val="Heading2"/>
      </w:pPr>
      <w:r>
        <w:t xml:space="preserve">Challenges and the Path Forward</w:t>
      </w:r>
    </w:p>
    <w:p>
      <w:pPr>
        <w:pStyle w:val="FirstParagraph"/>
      </w:pPr>
      <w:r>
        <w:t xml:space="preserve">Despite their critical role, Curriculum Developers in Osaka face significant hurdles. These include inconsistent institutional support, limited time allocation within school schedules, and navigating complex administrative layers. This Dissertation contends that overcoming these requires systemic change: establishing clear career pathways for Curriculum Developers within Osaka's education board, securing dedicated funding streams for their professional development and collaborative time, and integrating their strategic input into the very core of Osaka's educational planning processes. The findings underscore that investing in skilled Curriculum Developers is not an expense but a strategic necessity for realizing Osaka's vision of "Education as a Foundation for Community Prosperity" (as outlined in the *Osaka Prefecture Educational Policy Guidelines 2023*).</w:t>
      </w:r>
    </w:p>
    <w:bookmarkEnd w:id="23"/>
    <w:bookmarkStart w:id="24" w:name="Xd9fbfdd9bb82065546c1a13f8b9f6c2f5d7ceb4"/>
    <w:p>
      <w:pPr>
        <w:pStyle w:val="Heading2"/>
      </w:pPr>
      <w:r>
        <w:t xml:space="preserve">Conclusion: Curriculum Developer as the Architect of Osaka's Educational Future</w:t>
      </w:r>
    </w:p>
    <w:p>
      <w:pPr>
        <w:pStyle w:val="FirstParagraph"/>
      </w:pPr>
      <w:r>
        <w:t xml:space="preserve">This Dissertation conclusively positions the Curriculum Developer not merely as a facilitator, but as an essential architect shaping educational outcomes for students in</w:t>
      </w:r>
      <w:r>
        <w:t xml:space="preserve"> </w:t>
      </w:r>
      <w:r>
        <w:rPr>
          <w:bCs/>
          <w:b/>
        </w:rPr>
        <w:t xml:space="preserve">Japan Osaka</w:t>
      </w:r>
      <w:r>
        <w:t xml:space="preserve">. The unique socio-cultural fabric, economic drivers, and evolving pedagogical demands of Osaka necessitate curriculum that is deeply local yet globally connected. The evidence presented demonstrates that effective Curriculum Developers are the catalysts for moving beyond compliance to genuine innovation. They ensure that the national curriculum framework becomes a living document responsive to Osaka's students' realities and aspirations. As Osaka continues its journey towards becoming a leading hub for innovative education within Japan, prioritizing and empowering the</w:t>
      </w:r>
      <w:r>
        <w:t xml:space="preserve"> </w:t>
      </w:r>
      <w:r>
        <w:rPr>
          <w:bCs/>
          <w:b/>
        </w:rPr>
        <w:t xml:space="preserve">Curriculum Developer</w:t>
      </w:r>
      <w:r>
        <w:t xml:space="preserve"> </w:t>
      </w:r>
      <w:r>
        <w:t xml:space="preserve">role is paramount. This Dissertation serves as both an analysis of current practice and a compelling call to action: investing in Curriculum Development expertise is the most strategic investment Osaka can make in cultivating the next generation of capable, creative, and community-oriented citizens.</w:t>
      </w:r>
    </w:p>
    <w:p>
      <w:pPr>
        <w:pStyle w:val="BodyText"/>
      </w:pPr>
      <w:r>
        <w:rPr>
          <w:iCs/>
          <w:i/>
        </w:rPr>
        <w:t xml:space="preserve">This Dissertation adheres to the highest standards of academic inquiry, focusing specifically on the indispensable role of the Curriculum Developer within Japan Osaka's dynamic educational ecosystem. It provides actionable insights for policymakers, school leaders, and educators committed to building a truly responsive and future-ready curriculum system for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Advancing Educational Excellence in Japan Osaka</dc:title>
  <dc:creator/>
  <dc:language>en</dc:language>
  <cp:keywords/>
  <dcterms:created xsi:type="dcterms:W3CDTF">2026-07-04T23:42:34Z</dcterms:created>
  <dcterms:modified xsi:type="dcterms:W3CDTF">2026-07-04T23:42:34Z</dcterms:modified>
</cp:coreProperties>
</file>

<file path=docProps/custom.xml><?xml version="1.0" encoding="utf-8"?>
<Properties xmlns="http://schemas.openxmlformats.org/officeDocument/2006/custom-properties" xmlns:vt="http://schemas.openxmlformats.org/officeDocument/2006/docPropsVTypes"/>
</file>