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Landscape</w:t>
      </w:r>
    </w:p>
    <w:bookmarkStart w:id="26" w:name="X199c0160371ec03499aff84a46f069958e41011"/>
    <w:p>
      <w:pPr>
        <w:pStyle w:val="Heading1"/>
      </w:pPr>
      <w:r>
        <w:t xml:space="preserve">Dissertation: The Indispensable Function of the Curriculum Developer Within Mexico City's Educational Ecosystem</w:t>
      </w:r>
    </w:p>
    <w:p>
      <w:pPr>
        <w:pStyle w:val="FirstParagraph"/>
      </w:pPr>
      <w:r>
        <w:rPr>
          <w:bCs/>
          <w:b/>
        </w:rPr>
        <w:t xml:space="preserve">Abstract:</w:t>
      </w:r>
      <w:r>
        <w:t xml:space="preserve"> </w:t>
      </w:r>
      <w:r>
        <w:t xml:space="preserve">This dissertation examines the pivotal role of the Curriculum Developer within the complex educational framework of Mexico City (Ciudad de México, CDMX). Moving beyond generic definitions, it analyzes how specialized Curriculum Developers navigate national mandates while innovating to address the unique socio-cultural, linguistic, and economic realities of Mexico City's vast and diverse student population. The study argues that effective Curriculum Development is not merely an administrative task but a fundamental driver of equitable educational outcomes in one of the world's most dynamic urban centers.</w:t>
      </w:r>
    </w:p>
    <w:bookmarkStart w:id="20" w:name="X29a01eee284246ff100565059575f8740de9d36"/>
    <w:p>
      <w:pPr>
        <w:pStyle w:val="Heading2"/>
      </w:pPr>
      <w:r>
        <w:t xml:space="preserve">Introduction: Setting the Stage in Mexico City</w:t>
      </w:r>
    </w:p>
    <w:p>
      <w:pPr>
        <w:pStyle w:val="FirstParagraph"/>
      </w:pPr>
      <w:r>
        <w:t xml:space="preserve">Mexico City, as both the nation's political capital and its largest metropolitan area, presents unparalleled challenges and opportunities for education. Home to over 9 million students across public and private institutions within the CDMX jurisdiction, its educational system operates under a unique governance structure that blends federal policies (primarily guided by the Secretaría de Educación Pública - SEP) with significant local autonomy managed by the</w:t>
      </w:r>
      <w:r>
        <w:t xml:space="preserve"> </w:t>
      </w:r>
      <w:r>
        <w:rPr>
          <w:iCs/>
          <w:i/>
        </w:rPr>
        <w:t xml:space="preserve">Secretaría de Educación Pública del Distrito Federal</w:t>
      </w:r>
      <w:r>
        <w:t xml:space="preserve"> </w:t>
      </w:r>
      <w:r>
        <w:t xml:space="preserve">(now</w:t>
      </w:r>
      <w:r>
        <w:t xml:space="preserve"> </w:t>
      </w:r>
      <w:r>
        <w:rPr>
          <w:iCs/>
          <w:i/>
        </w:rPr>
        <w:t xml:space="preserve">Subsecretaría de Educación Media Superior y Superior</w:t>
      </w:r>
      <w:r>
        <w:t xml:space="preserve">, part of the CDMX government). In this high-stakes environment, the role of the</w:t>
      </w:r>
      <w:r>
        <w:t xml:space="preserve"> </w:t>
      </w:r>
      <w:r>
        <w:rPr>
          <w:bCs/>
          <w:b/>
        </w:rPr>
        <w:t xml:space="preserve">Curriculum Developer</w:t>
      </w:r>
      <w:r>
        <w:t xml:space="preserve"> </w:t>
      </w:r>
      <w:r>
        <w:t xml:space="preserve">transcends textbook selection. It is a strategic position demanding deep contextual understanding and innovative design to ensure curricula resonate with students navigating urban poverty, linguistic diversity (from Náhuatl and Maya speakers in specific neighborhoods to Spanish as the primary medium), cultural richness, and rapid socio-economic shifts inherent to Mexico City. This dissertation asserts that the success of educational reform initiatives in</w:t>
      </w:r>
      <w:r>
        <w:t xml:space="preserve"> </w:t>
      </w:r>
      <w:r>
        <w:rPr>
          <w:bCs/>
          <w:b/>
        </w:rPr>
        <w:t xml:space="preserve">Mexico</w:t>
      </w:r>
      <w:r>
        <w:t xml:space="preserve"> </w:t>
      </w:r>
      <w:r>
        <w:rPr>
          <w:bCs/>
          <w:b/>
        </w:rPr>
        <w:t xml:space="preserve">Mexico City</w:t>
      </w:r>
      <w:r>
        <w:t xml:space="preserve"> </w:t>
      </w:r>
      <w:r>
        <w:t xml:space="preserve">is fundamentally dependent on skilled and adaptive Curriculum Developers.</w:t>
      </w:r>
    </w:p>
    <w:bookmarkEnd w:id="20"/>
    <w:bookmarkStart w:id="21" w:name="X917207f59e5bddeb91dd3ab6f8465afca3ed440"/>
    <w:p>
      <w:pPr>
        <w:pStyle w:val="Heading2"/>
      </w:pPr>
      <w:r>
        <w:t xml:space="preserve">The Evolving Mandate: Beyond National Standards in CDMX</w:t>
      </w:r>
    </w:p>
    <w:p>
      <w:pPr>
        <w:pStyle w:val="FirstParagraph"/>
      </w:pPr>
      <w:r>
        <w:t xml:space="preserve">National curriculum reforms, such as the 2015 *Plan de Estudios* for Basic Education, provide essential frameworks. However, their implementation within the microcosms of Mexico City requires significant local adaptation. The **Curriculum Developer** working within CDMX's educational administration must interpret these national guidelines through a hyper-local lens. This involves:</w:t>
      </w:r>
    </w:p>
    <w:p>
      <w:pPr>
        <w:numPr>
          <w:ilvl w:val="0"/>
          <w:numId w:val="1001"/>
        </w:numPr>
        <w:pStyle w:val="Compact"/>
      </w:pPr>
      <w:r>
        <w:rPr>
          <w:bCs/>
          <w:b/>
        </w:rPr>
        <w:t xml:space="preserve">Contextualizing Content:</w:t>
      </w:r>
      <w:r>
        <w:t xml:space="preserve"> </w:t>
      </w:r>
      <w:r>
        <w:t xml:space="preserve">Integrating case studies reflecting CDMX's history (e.g., pre-Hispanic heritage, colonial legacy, modern urban development), current challenges (traffic management, environmental sustainability initiatives in neighborhoods like Cuauhtémoc or Xochimilco), and local cultural expressions into subjects like Social Studies and Science.</w:t>
      </w:r>
    </w:p>
    <w:p>
      <w:pPr>
        <w:numPr>
          <w:ilvl w:val="0"/>
          <w:numId w:val="1001"/>
        </w:numPr>
        <w:pStyle w:val="Compact"/>
      </w:pPr>
      <w:r>
        <w:rPr>
          <w:bCs/>
          <w:b/>
        </w:rPr>
        <w:t xml:space="preserve">Addressing Linguistic Diversity:</w:t>
      </w:r>
      <w:r>
        <w:t xml:space="preserve"> </w:t>
      </w:r>
      <w:r>
        <w:t xml:space="preserve">Developing supplementary materials or differentiated strategies for students learning Spanish as a second language (e.g., in immigrant communities) or for those whose first language is an indigenous tongue, within CDMX's specific linguistic map.</w:t>
      </w:r>
    </w:p>
    <w:p>
      <w:pPr>
        <w:numPr>
          <w:ilvl w:val="0"/>
          <w:numId w:val="1001"/>
        </w:numPr>
        <w:pStyle w:val="Compact"/>
      </w:pPr>
      <w:r>
        <w:rPr>
          <w:bCs/>
          <w:b/>
        </w:rPr>
        <w:t xml:space="preserve">Tackling Socio-Economic Disparities:</w:t>
      </w:r>
      <w:r>
        <w:t xml:space="preserve"> </w:t>
      </w:r>
      <w:r>
        <w:t xml:space="preserve">Designing curricular pathways that are accessible and relevant across stark contrasts between affluent neighborhoods like Polanco and marginalized areas such as Iztapalapa or Tláhuac, ensuring core competencies are developed equitably.</w:t>
      </w:r>
    </w:p>
    <w:bookmarkEnd w:id="21"/>
    <w:bookmarkStart w:id="22" w:name="X1751eab8a23afe3db77519e1d5e7a018d0a3a67"/>
    <w:p>
      <w:pPr>
        <w:pStyle w:val="Heading2"/>
      </w:pPr>
      <w:r>
        <w:t xml:space="preserve">The Curriculum Developer in Action: Key Responsibilities in Mexico City</w:t>
      </w:r>
    </w:p>
    <w:p>
      <w:pPr>
        <w:pStyle w:val="FirstParagraph"/>
      </w:pPr>
      <w:r>
        <w:t xml:space="preserve">The **Curriculum Developer** operating within the CDMX educational sector performs multifaceted duties critical to systemic success:</w:t>
      </w:r>
    </w:p>
    <w:p>
      <w:pPr>
        <w:numPr>
          <w:ilvl w:val="0"/>
          <w:numId w:val="1002"/>
        </w:numPr>
        <w:pStyle w:val="Compact"/>
      </w:pPr>
      <w:r>
        <w:rPr>
          <w:bCs/>
          <w:b/>
        </w:rPr>
        <w:t xml:space="preserve">Needs Assessment &amp; Data Synthesis:</w:t>
      </w:r>
      <w:r>
        <w:t xml:space="preserve"> </w:t>
      </w:r>
      <w:r>
        <w:t xml:space="preserve">Continuously gathering data on student performance, teacher feedback, and community needs specific to CDMX districts. This goes beyond aggregated state data to understand granular challenges in a city of 16 boroughs (alcaldías).</w:t>
      </w:r>
    </w:p>
    <w:p>
      <w:pPr>
        <w:numPr>
          <w:ilvl w:val="0"/>
          <w:numId w:val="1002"/>
        </w:numPr>
        <w:pStyle w:val="Compact"/>
      </w:pPr>
      <w:r>
        <w:rPr>
          <w:bCs/>
          <w:b/>
        </w:rPr>
        <w:t xml:space="preserve">Collaborative Design &amp; Piloting:</w:t>
      </w:r>
      <w:r>
        <w:t xml:space="preserve"> </w:t>
      </w:r>
      <w:r>
        <w:t xml:space="preserve">Working closely with teachers from diverse schools across Mexico City, subject matter experts, and community representatives to co-create materials. Pilot testing is essential within varied CDMX settings before city-wide rollout.</w:t>
      </w:r>
    </w:p>
    <w:p>
      <w:pPr>
        <w:numPr>
          <w:ilvl w:val="0"/>
          <w:numId w:val="1002"/>
        </w:numPr>
        <w:pStyle w:val="Compact"/>
      </w:pPr>
      <w:r>
        <w:rPr>
          <w:bCs/>
          <w:b/>
        </w:rPr>
        <w:t xml:space="preserve">Professional Development Facilitation:</w:t>
      </w:r>
      <w:r>
        <w:t xml:space="preserve"> </w:t>
      </w:r>
      <w:r>
        <w:t xml:space="preserve">Designing and delivering training for educators on new curriculum components, ensuring understanding of the *why* behind adaptations relevant to Mexico City's context, not just the *what*.</w:t>
      </w:r>
    </w:p>
    <w:p>
      <w:pPr>
        <w:numPr>
          <w:ilvl w:val="0"/>
          <w:numId w:val="1002"/>
        </w:numPr>
        <w:pStyle w:val="Compact"/>
      </w:pPr>
      <w:r>
        <w:rPr>
          <w:bCs/>
          <w:b/>
        </w:rPr>
        <w:t xml:space="preserve">Resource Curation &amp; Equity Focus:</w:t>
      </w:r>
      <w:r>
        <w:t xml:space="preserve"> </w:t>
      </w:r>
      <w:r>
        <w:t xml:space="preserve">Selecting or creating digital and physical resources accessible to schools with varying infrastructure levels across Mexico City, prioritizing equity in resource distribution.</w:t>
      </w:r>
    </w:p>
    <w:bookmarkEnd w:id="22"/>
    <w:bookmarkStart w:id="23" w:name="Xae0ccf07eb16325cf4566bc26a2ccc0fd63ca77"/>
    <w:p>
      <w:pPr>
        <w:pStyle w:val="Heading2"/>
      </w:pPr>
      <w:r>
        <w:t xml:space="preserve">The Impact: Why This Matters for Mexico City</w:t>
      </w:r>
    </w:p>
    <w:p>
      <w:pPr>
        <w:pStyle w:val="FirstParagraph"/>
      </w:pPr>
      <w:r>
        <w:t xml:space="preserve">Effective Curriculum Development directly influences student engagement, critical thinking skills, and ultimately, educational attainment in a city where the stakes are exceptionally high. A well-adapted curriculum that reflects CDMX's reality fosters:</w:t>
      </w:r>
    </w:p>
    <w:p>
      <w:pPr>
        <w:numPr>
          <w:ilvl w:val="0"/>
          <w:numId w:val="1003"/>
        </w:numPr>
        <w:pStyle w:val="Compact"/>
      </w:pPr>
      <w:r>
        <w:rPr>
          <w:bCs/>
          <w:b/>
        </w:rPr>
        <w:t xml:space="preserve">Increased Relevance:</w:t>
      </w:r>
      <w:r>
        <w:t xml:space="preserve"> </w:t>
      </w:r>
      <w:r>
        <w:t xml:space="preserve">Students see their own lives and communities reflected in learning, boosting motivation (e.g., analyzing local environmental data in Science classes).</w:t>
      </w:r>
    </w:p>
    <w:p>
      <w:pPr>
        <w:numPr>
          <w:ilvl w:val="0"/>
          <w:numId w:val="1003"/>
        </w:numPr>
        <w:pStyle w:val="Compact"/>
      </w:pPr>
      <w:r>
        <w:rPr>
          <w:bCs/>
          <w:b/>
        </w:rPr>
        <w:t xml:space="preserve">Cultural Validation:</w:t>
      </w:r>
      <w:r>
        <w:t xml:space="preserve"> </w:t>
      </w:r>
      <w:r>
        <w:t xml:space="preserve">Recognizing Mexico City's rich cultural tapestry, including Afro-Mexican and indigenous contributions often overlooked nationally.</w:t>
      </w:r>
    </w:p>
    <w:p>
      <w:pPr>
        <w:numPr>
          <w:ilvl w:val="0"/>
          <w:numId w:val="1003"/>
        </w:numPr>
        <w:pStyle w:val="Compact"/>
      </w:pPr>
      <w:r>
        <w:rPr>
          <w:bCs/>
          <w:b/>
        </w:rPr>
        <w:t xml:space="preserve">Improved Teacher Efficacy:</w:t>
      </w:r>
      <w:r>
        <w:t xml:space="preserve"> </w:t>
      </w:r>
      <w:r>
        <w:t xml:space="preserve">Providing clear, contextually appropriate materials and pedagogical guidance empowers educators navigating complex classroom dynamics unique to Mexico City's urban setting.</w:t>
      </w:r>
    </w:p>
    <w:p>
      <w:pPr>
        <w:numPr>
          <w:ilvl w:val="0"/>
          <w:numId w:val="1003"/>
        </w:numPr>
        <w:pStyle w:val="Compact"/>
      </w:pPr>
      <w:r>
        <w:rPr>
          <w:bCs/>
          <w:b/>
        </w:rPr>
        <w:t xml:space="preserve">Foundation for Civic Engagement:</w:t>
      </w:r>
      <w:r>
        <w:t xml:space="preserve"> </w:t>
      </w:r>
      <w:r>
        <w:t xml:space="preserve">Developing curricula that encourage critical analysis of local governance, urban challenges, and community action prepares students to be active citizens within their city.</w:t>
      </w:r>
    </w:p>
    <w:bookmarkEnd w:id="23"/>
    <w:bookmarkStart w:id="24" w:name="X7c2cf1284096c127e785c0e395419c760c1295d"/>
    <w:p>
      <w:pPr>
        <w:pStyle w:val="Heading2"/>
      </w:pPr>
      <w:r>
        <w:t xml:space="preserve">Challenges Facing the Curriculum Developer in Mexico City</w:t>
      </w:r>
    </w:p>
    <w:p>
      <w:pPr>
        <w:pStyle w:val="FirstParagraph"/>
      </w:pPr>
      <w:r>
        <w:t xml:space="preserve">The role is not without significant hurdles. **Curriculum Developers** in CDMX must contend with:</w:t>
      </w:r>
    </w:p>
    <w:p>
      <w:pPr>
        <w:numPr>
          <w:ilvl w:val="0"/>
          <w:numId w:val="1004"/>
        </w:numPr>
        <w:pStyle w:val="Compact"/>
      </w:pPr>
      <w:r>
        <w:rPr>
          <w:bCs/>
          <w:b/>
        </w:rPr>
        <w:t xml:space="preserve">Resource Constraints:</w:t>
      </w:r>
      <w:r>
        <w:t xml:space="preserve"> </w:t>
      </w:r>
      <w:r>
        <w:t xml:space="preserve">Limited budgets and personnel for continuous curriculum development and updating across a massive system.</w:t>
      </w:r>
    </w:p>
    <w:p>
      <w:pPr>
        <w:numPr>
          <w:ilvl w:val="0"/>
          <w:numId w:val="1004"/>
        </w:numPr>
        <w:pStyle w:val="Compact"/>
      </w:pPr>
      <w:r>
        <w:rPr>
          <w:bCs/>
          <w:b/>
        </w:rPr>
        <w:t xml:space="preserve">Bureaucratic Complexity:</w:t>
      </w:r>
      <w:r>
        <w:t xml:space="preserve"> </w:t>
      </w:r>
      <w:r>
        <w:t xml:space="preserve">Navigating multiple layers of educational governance within the CDMX structure and coordinating with federal SEP initiatives.</w:t>
      </w:r>
    </w:p>
    <w:p>
      <w:pPr>
        <w:numPr>
          <w:ilvl w:val="0"/>
          <w:numId w:val="1004"/>
        </w:numPr>
        <w:pStyle w:val="Compact"/>
      </w:pPr>
      <w:r>
        <w:rPr>
          <w:bCs/>
          <w:b/>
        </w:rPr>
        <w:t xml:space="preserve">Diversity as Complexity:</w:t>
      </w:r>
      <w:r>
        <w:t xml:space="preserve"> </w:t>
      </w:r>
      <w:r>
        <w:t xml:space="preserve">Addressing the sheer scale and heterogeneity of the student body without creating fragmented or inconsistent learning experiences.</w:t>
      </w:r>
    </w:p>
    <w:p>
      <w:pPr>
        <w:numPr>
          <w:ilvl w:val="0"/>
          <w:numId w:val="1004"/>
        </w:numPr>
        <w:pStyle w:val="Compact"/>
      </w:pPr>
      <w:r>
        <w:rPr>
          <w:bCs/>
          <w:b/>
        </w:rPr>
        <w:t xml:space="preserve">Measuring Impact:</w:t>
      </w:r>
      <w:r>
        <w:t xml:space="preserve"> </w:t>
      </w:r>
      <w:r>
        <w:t xml:space="preserve">Developing valid assessment tools that capture nuanced improvements in contextualized learning beyond standardized test scores.</w:t>
      </w:r>
    </w:p>
    <w:bookmarkEnd w:id="24"/>
    <w:bookmarkStart w:id="25" w:name="X218ce79b9db1085eaeb874b8b6f1fde8eb430ab"/>
    <w:p>
      <w:pPr>
        <w:pStyle w:val="Heading2"/>
      </w:pPr>
      <w:r>
        <w:t xml:space="preserve">Conclusion: The Indispensable Role in Shaping Mexico City's Future</w:t>
      </w:r>
    </w:p>
    <w:p>
      <w:pPr>
        <w:pStyle w:val="FirstParagraph"/>
      </w:pPr>
      <w:r>
        <w:t xml:space="preserve">This dissertation conclusively argues that the **Curriculum Developer** is a cornerstone of educational quality and equity within the specific context of</w:t>
      </w:r>
      <w:r>
        <w:t xml:space="preserve"> </w:t>
      </w:r>
      <w:r>
        <w:rPr>
          <w:bCs/>
          <w:b/>
        </w:rPr>
        <w:t xml:space="preserve">Mexico</w:t>
      </w:r>
      <w:r>
        <w:t xml:space="preserve"> </w:t>
      </w:r>
      <w:r>
        <w:rPr>
          <w:bCs/>
          <w:b/>
        </w:rPr>
        <w:t xml:space="preserve">Mexico City</w:t>
      </w:r>
      <w:r>
        <w:t xml:space="preserve">. They are not passive implementers but active architects, translating national vision into locally resonant, effective learning experiences. Their work directly shapes how millions of children and adolescents in the capital understand their world, develop crucial skills for the modern urban economy, and engage with their city's complex identity. Investing in highly skilled, well-supported Curriculum Developers who possess deep knowledge of CDMX's unique landscape is not merely an educational priority; it is a strategic imperative for building a more equitable, prosperous, and innovative Mexico City. The future of education in the heart of the nation depends on the strategic foresight and contextual expertise embedded within this critical profession. Future research must focus on longitudinal studies linking specific CDMX curriculum adaptations to measurable student outcomes across diverse urban settings.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Mexico City's Educational Landscape</dc:title>
  <dc:creator/>
  <dc:language>en</dc:language>
  <cp:keywords/>
  <dcterms:created xsi:type="dcterms:W3CDTF">2026-07-13T15:22:38Z</dcterms:created>
  <dcterms:modified xsi:type="dcterms:W3CDTF">2026-07-13T15:22:38Z</dcterms:modified>
</cp:coreProperties>
</file>

<file path=docProps/custom.xml><?xml version="1.0" encoding="utf-8"?>
<Properties xmlns="http://schemas.openxmlformats.org/officeDocument/2006/custom-properties" xmlns:vt="http://schemas.openxmlformats.org/officeDocument/2006/docPropsVTypes"/>
</file>