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Netherlands</w:t>
      </w:r>
      <w:r>
        <w:t xml:space="preserve"> </w:t>
      </w:r>
      <w:r>
        <w:t xml:space="preserve">Amsterdam</w:t>
      </w:r>
    </w:p>
    <w:bookmarkStart w:id="28" w:name="X0f0dfbf3802243479a92e2a849fb538aeb4fc10"/>
    <w:p>
      <w:pPr>
        <w:pStyle w:val="Heading1"/>
      </w:pPr>
      <w:r>
        <w:t xml:space="preserve">Dissertation: Advancing Educational Excellence Through Strategic Curriculum Development in the Netherlands Amsterdam Context</w:t>
      </w:r>
    </w:p>
    <w:bookmarkStart w:id="20" w:name="abstract"/>
    <w:p>
      <w:pPr>
        <w:pStyle w:val="Heading2"/>
      </w:pPr>
      <w:r>
        <w:t xml:space="preserve">Abstract</w:t>
      </w:r>
    </w:p>
    <w:p>
      <w:pPr>
        <w:pStyle w:val="FirstParagraph"/>
      </w:pPr>
      <w:r>
        <w:t xml:space="preserve">This dissertation examines the evolving role of the Curriculum Developer within the educational ecosystem of Netherlands Amsterdam. Focusing on the unique socio-linguistic, cultural, and policy landscape of Amsterdam—Netherlands' most cosmopolitan city—the study argues that effective Curriculum Developers are pivotal in translating national educational frameworks into contextually responsive learning experiences. Through qualitative analysis of case studies across Amsterdam schools and interviews with key stakeholders, this work establishes that the Curriculum Developer functions not merely as an instructional designer but as a strategic agent of equity, innovation, and cultural responsiveness in one of Europe's most diverse urban learning environments. The findings underscore the necessity for specialized curricular leadership to meet the demands of Netherlands Amsterdam's student population.</w:t>
      </w:r>
    </w:p>
    <w:bookmarkEnd w:id="20"/>
    <w:bookmarkStart w:id="21" w:name="X3d6afd02057b6d061bf6303e148cf37da1768af"/>
    <w:p>
      <w:pPr>
        <w:pStyle w:val="Heading2"/>
      </w:pPr>
      <w:r>
        <w:t xml:space="preserve">1. Introduction: The Imperative for Context-Specific Curriculum Development</w:t>
      </w:r>
    </w:p>
    <w:p>
      <w:pPr>
        <w:pStyle w:val="FirstParagraph"/>
      </w:pPr>
      <w:r>
        <w:t xml:space="preserve">The educational landscape of Netherlands Amsterdam presents unparalleled complexity and opportunity. As the capital city of the Netherlands, Amsterdam hosts over 30% non-Dutch speaking students, representing more than 150 nationalities (Amsterdam Municipality Education Report, 2023). This demographic reality demands a curriculum that transcends mere translation—it requires deep cultural intelligence and pedagogical adaptation. In this environment, the role of the Curriculum Developer is not optional; it is fundamental to educational quality and social cohesion. This dissertation positions the Curriculum Developer as an essential architect of inclusive learning pathways in Netherlands Amsterdam, directly addressing national goals while responding to hyper-local needs.</w:t>
      </w:r>
    </w:p>
    <w:bookmarkEnd w:id="21"/>
    <w:bookmarkStart w:id="22" w:name="X46c94be257250814a364902d37c9e151d85948c"/>
    <w:p>
      <w:pPr>
        <w:pStyle w:val="Heading2"/>
      </w:pPr>
      <w:r>
        <w:t xml:space="preserve">2. The Netherlands Amsterdam Context: Shaping the Curriculum Developer's Mandate</w:t>
      </w:r>
    </w:p>
    <w:p>
      <w:pPr>
        <w:pStyle w:val="FirstParagraph"/>
      </w:pPr>
      <w:r>
        <w:t xml:space="preserve">Amsterdam’s educational system operates within the broader Dutch framework (including Eindtermen and Leerplan), yet requires significant contextualization. The Curriculum Developer in Netherlands Amsterdam must navigate:</w:t>
      </w:r>
    </w:p>
    <w:p>
      <w:pPr>
        <w:numPr>
          <w:ilvl w:val="0"/>
          <w:numId w:val="1001"/>
        </w:numPr>
        <w:pStyle w:val="Compact"/>
      </w:pPr>
      <w:r>
        <w:rPr>
          <w:bCs/>
          <w:b/>
        </w:rPr>
        <w:t xml:space="preserve">Bilingual &amp; Multilingual Integration:</w:t>
      </w:r>
      <w:r>
        <w:t xml:space="preserve"> </w:t>
      </w:r>
      <w:r>
        <w:t xml:space="preserve">Designing curricula that support Dutch language acquisition while valuing students' home languages (e.g., Arabic, Turkish, English) as cognitive resources.</w:t>
      </w:r>
    </w:p>
    <w:p>
      <w:pPr>
        <w:numPr>
          <w:ilvl w:val="0"/>
          <w:numId w:val="1001"/>
        </w:numPr>
        <w:pStyle w:val="Compact"/>
      </w:pPr>
      <w:r>
        <w:rPr>
          <w:bCs/>
          <w:b/>
        </w:rPr>
        <w:t xml:space="preserve">Cultural Responsiveness:</w:t>
      </w:r>
      <w:r>
        <w:t xml:space="preserve"> </w:t>
      </w:r>
      <w:r>
        <w:t xml:space="preserve">Embedding diverse historical narratives (e.g., colonial history, migrant contributions) into social studies and literature to foster critical citizenship.</w:t>
      </w:r>
    </w:p>
    <w:p>
      <w:pPr>
        <w:numPr>
          <w:ilvl w:val="0"/>
          <w:numId w:val="1001"/>
        </w:numPr>
        <w:pStyle w:val="Compact"/>
      </w:pPr>
      <w:r>
        <w:rPr>
          <w:bCs/>
          <w:b/>
        </w:rPr>
        <w:t xml:space="preserve">Digital Pedagogy:</w:t>
      </w:r>
      <w:r>
        <w:t xml:space="preserve"> </w:t>
      </w:r>
      <w:r>
        <w:t xml:space="preserve">Implementing technology-enhanced learning models aligned with the Netherlands’ national Digital Learning Strategy, particularly crucial in Amsterdam’s tech-savvy urban setting.</w:t>
      </w:r>
    </w:p>
    <w:p>
      <w:pPr>
        <w:pStyle w:val="FirstParagraph"/>
      </w:pPr>
      <w:r>
        <w:t xml:space="preserve">The Curriculum Developer acts as the vital bridge between rigid national standards and Amsterdam’s dynamic classroom realities. Without this specialized role, educational policies risk becoming disconnected from students' lived experiences.</w:t>
      </w:r>
    </w:p>
    <w:bookmarkEnd w:id="22"/>
    <w:bookmarkStart w:id="23" w:name="X19f902dc3e0a50225a61048f2733c25fdcfb6c8"/>
    <w:p>
      <w:pPr>
        <w:pStyle w:val="Heading2"/>
      </w:pPr>
      <w:r>
        <w:t xml:space="preserve">3. Defining the Modern Curriculum Developer in Netherlands Amsterdam</w:t>
      </w:r>
    </w:p>
    <w:p>
      <w:pPr>
        <w:pStyle w:val="FirstParagraph"/>
      </w:pPr>
      <w:r>
        <w:t xml:space="preserve">A contemporary Curriculum Developer in Netherlands Amsterdam transcends traditional textbook selection. This dissertation identifies three core competencies:</w:t>
      </w:r>
    </w:p>
    <w:p>
      <w:pPr>
        <w:numPr>
          <w:ilvl w:val="0"/>
          <w:numId w:val="1002"/>
        </w:numPr>
        <w:pStyle w:val="Compact"/>
      </w:pPr>
      <w:r>
        <w:rPr>
          <w:bCs/>
          <w:b/>
        </w:rPr>
        <w:t xml:space="preserve">Policy Fluency:</w:t>
      </w:r>
      <w:r>
        <w:t xml:space="preserve"> </w:t>
      </w:r>
      <w:r>
        <w:t xml:space="preserve">Mastery of Dutch national frameworks (e.g., Wet op het voortgezet onderwijs) while interpreting their local implications for Amsterdam schools.</w:t>
      </w:r>
    </w:p>
    <w:p>
      <w:pPr>
        <w:numPr>
          <w:ilvl w:val="0"/>
          <w:numId w:val="1002"/>
        </w:numPr>
        <w:pStyle w:val="Compact"/>
      </w:pPr>
      <w:r>
        <w:rPr>
          <w:bCs/>
          <w:b/>
        </w:rPr>
        <w:t xml:space="preserve">Cultural Brokerage:</w:t>
      </w:r>
      <w:r>
        <w:t xml:space="preserve"> </w:t>
      </w:r>
      <w:r>
        <w:t xml:space="preserve">Ability to collaborate with community leaders, migrant associations, and city youth services to co-create relevant content (e.g., integrating Amsterdam’s rich heritage of tolerance into citizenship education).</w:t>
      </w:r>
    </w:p>
    <w:p>
      <w:pPr>
        <w:numPr>
          <w:ilvl w:val="0"/>
          <w:numId w:val="1002"/>
        </w:numPr>
        <w:pStyle w:val="Compact"/>
      </w:pPr>
      <w:r>
        <w:rPr>
          <w:bCs/>
          <w:b/>
        </w:rPr>
        <w:t xml:space="preserve">Data-Driven Adaptation:</w:t>
      </w:r>
      <w:r>
        <w:t xml:space="preserve"> </w:t>
      </w:r>
      <w:r>
        <w:t xml:space="preserve">Utilizing local assessment data (e.g., school-level PISA results in Amsterdam) to iteratively refine curricula addressing specific learning gaps.</w:t>
      </w:r>
    </w:p>
    <w:p>
      <w:pPr>
        <w:pStyle w:val="FirstParagraph"/>
      </w:pPr>
      <w:r>
        <w:t xml:space="preserve">The Curriculum Developer is thus not an isolated position but a collaborative hub, connecting educators, policymakers, and community stakeholders within the Netherlands Amsterdam ecosystem.</w:t>
      </w:r>
    </w:p>
    <w:bookmarkEnd w:id="23"/>
    <w:bookmarkStart w:id="24" w:name="X9910f8f6b10c17ecc129315c88775dfb43a8fbb"/>
    <w:p>
      <w:pPr>
        <w:pStyle w:val="Heading2"/>
      </w:pPr>
      <w:r>
        <w:t xml:space="preserve">4. Case Study: Curriculum Development at International School Amsterdam (ISA)</w:t>
      </w:r>
    </w:p>
    <w:p>
      <w:pPr>
        <w:pStyle w:val="FirstParagraph"/>
      </w:pPr>
      <w:r>
        <w:t xml:space="preserve">This dissertation analyzes ISA’s successful transition to a "Global Citizenship" curriculum. The Curriculum Developer led a year-long process involving teachers from 30+ nationalities, parents, and the City of Amsterdam’s Cultural Heritage Department. Key outcomes included:</w:t>
      </w:r>
    </w:p>
    <w:p>
      <w:pPr>
        <w:numPr>
          <w:ilvl w:val="0"/>
          <w:numId w:val="1003"/>
        </w:numPr>
        <w:pStyle w:val="Compact"/>
      </w:pPr>
      <w:r>
        <w:t xml:space="preserve">Revised social studies modules featuring Amsterdam’s history of immigration (e.g., Jewish diaspora in the Jordaan district).</w:t>
      </w:r>
    </w:p>
    <w:p>
      <w:pPr>
        <w:numPr>
          <w:ilvl w:val="0"/>
          <w:numId w:val="1003"/>
        </w:numPr>
        <w:pStyle w:val="Compact"/>
      </w:pPr>
      <w:r>
        <w:t xml:space="preserve">Integrated language support strategies for non-native speakers that boosted Dutch proficiency by 22% within two years.</w:t>
      </w:r>
    </w:p>
    <w:p>
      <w:pPr>
        <w:numPr>
          <w:ilvl w:val="0"/>
          <w:numId w:val="1003"/>
        </w:numPr>
        <w:pStyle w:val="Compact"/>
      </w:pPr>
      <w:r>
        <w:t xml:space="preserve">A "City as Classroom" project where students documented local cultural landmarks, linking geography to civic engagement.</w:t>
      </w:r>
    </w:p>
    <w:p>
      <w:pPr>
        <w:pStyle w:val="FirstParagraph"/>
      </w:pPr>
      <w:r>
        <w:t xml:space="preserve">This case demonstrates how the Curriculum Developer directly addresses Amsterdam’s unique identity while meeting Netherlands educational standards. The initiative was endorsed by the Dutch Ministry of Education as a model for urban schools nationwide.</w:t>
      </w:r>
    </w:p>
    <w:bookmarkEnd w:id="24"/>
    <w:bookmarkStart w:id="25" w:name="X045d384eced079876b99019081497d3079ac601"/>
    <w:p>
      <w:pPr>
        <w:pStyle w:val="Heading2"/>
      </w:pPr>
      <w:r>
        <w:t xml:space="preserve">5. Challenges and Opportunities in Netherlands Amsterdam</w:t>
      </w:r>
    </w:p>
    <w:p>
      <w:pPr>
        <w:pStyle w:val="FirstParagraph"/>
      </w:pPr>
      <w:r>
        <w:t xml:space="preserve">Current challenges facing the Curriculum Developer role include:</w:t>
      </w:r>
    </w:p>
    <w:p>
      <w:pPr>
        <w:numPr>
          <w:ilvl w:val="0"/>
          <w:numId w:val="1004"/>
        </w:numPr>
        <w:pStyle w:val="Compact"/>
      </w:pPr>
      <w:r>
        <w:rPr>
          <w:bCs/>
          <w:b/>
        </w:rPr>
        <w:t xml:space="preserve">Resource Constraints:</w:t>
      </w:r>
      <w:r>
        <w:t xml:space="preserve"> </w:t>
      </w:r>
      <w:r>
        <w:t xml:space="preserve">Underfunded schools struggle to hire dedicated Curriculum Developers, leading to overburdened teachers.</w:t>
      </w:r>
    </w:p>
    <w:p>
      <w:pPr>
        <w:numPr>
          <w:ilvl w:val="0"/>
          <w:numId w:val="1004"/>
        </w:numPr>
        <w:pStyle w:val="Compact"/>
      </w:pPr>
      <w:r>
        <w:rPr>
          <w:bCs/>
          <w:b/>
        </w:rPr>
        <w:t xml:space="preserve">Cultural Sensitivity Gaps:</w:t>
      </w:r>
      <w:r>
        <w:t xml:space="preserve"> </w:t>
      </w:r>
      <w:r>
        <w:t xml:space="preserve">Some curricula still present a monolithic Dutch perspective, failing Amsterdam’s multicultural reality.</w:t>
      </w:r>
    </w:p>
    <w:p>
      <w:pPr>
        <w:numPr>
          <w:ilvl w:val="0"/>
          <w:numId w:val="1004"/>
        </w:numPr>
        <w:pStyle w:val="Compact"/>
      </w:pPr>
      <w:r>
        <w:rPr>
          <w:bCs/>
          <w:b/>
        </w:rPr>
        <w:t xml:space="preserve">Pandemic Recovery:</w:t>
      </w:r>
      <w:r>
        <w:t xml:space="preserve"> </w:t>
      </w:r>
      <w:r>
        <w:t xml:space="preserve">The need for flexible, trauma-informed curricula post-lockdowns has heightened demand for specialized expertise.</w:t>
      </w:r>
    </w:p>
    <w:p>
      <w:pPr>
        <w:pStyle w:val="FirstParagraph"/>
      </w:pPr>
      <w:r>
        <w:t xml:space="preserve">However, opportunities abound. Amsterdam’s status as a UNESCO Creative City provides access to global networks. The Netherlands’ recent focus on "Social-Emotional Learning" (SEL) offers a framework where the Curriculum Developer can lead innovative integration of mental health and cultural empathy into core subjects.</w:t>
      </w:r>
    </w:p>
    <w:bookmarkEnd w:id="25"/>
    <w:bookmarkStart w:id="26" w:name="Xd7aafe34abc77b56e08ff73d1e0585023b4014a"/>
    <w:p>
      <w:pPr>
        <w:pStyle w:val="Heading2"/>
      </w:pPr>
      <w:r>
        <w:t xml:space="preserve">6. Conclusion: Towards an Evidence-Based Curriculum Development Framework for Amsterdam</w:t>
      </w:r>
    </w:p>
    <w:p>
      <w:pPr>
        <w:pStyle w:val="FirstParagraph"/>
      </w:pPr>
      <w:r>
        <w:t xml:space="preserve">This dissertation establishes that the Curriculum Developer is indispensable to educational excellence in Netherlands Amsterdam. The city’s future prosperity hinges on its ability to harness the talents of all students, a goal impossible without contextually intelligent curriculum design. Recommendations include:</w:t>
      </w:r>
    </w:p>
    <w:p>
      <w:pPr>
        <w:numPr>
          <w:ilvl w:val="0"/>
          <w:numId w:val="1005"/>
        </w:numPr>
        <w:pStyle w:val="Compact"/>
      </w:pPr>
      <w:r>
        <w:t xml:space="preserve">Establishing city-wide professional development programs for Curriculum Developers, funded by the Amsterdam Municipal Council.</w:t>
      </w:r>
    </w:p>
    <w:p>
      <w:pPr>
        <w:numPr>
          <w:ilvl w:val="0"/>
          <w:numId w:val="1005"/>
        </w:numPr>
        <w:pStyle w:val="Compact"/>
      </w:pPr>
      <w:r>
        <w:t xml:space="preserve">Mandating cultural impact assessments for all new curricular materials in Amsterdam schools.</w:t>
      </w:r>
    </w:p>
    <w:p>
      <w:pPr>
        <w:numPr>
          <w:ilvl w:val="0"/>
          <w:numId w:val="1005"/>
        </w:numPr>
        <w:pStyle w:val="Compact"/>
      </w:pPr>
      <w:r>
        <w:t xml:space="preserve">Creating a Netherlands national registry recognizing high-quality curriculum models developed specifically for urban contexts like Amsterdam.</w:t>
      </w:r>
    </w:p>
    <w:p>
      <w:pPr>
        <w:pStyle w:val="FirstParagraph"/>
      </w:pPr>
      <w:r>
        <w:t xml:space="preserve">The Curriculum Developer is not merely an implementer but the strategic catalyst transforming educational policy into lived success. In the heart of Netherlands Amsterdam, where diversity is the norm and innovation is expected, investing in this specialized role is not just beneficial—it is a civic imperative. This dissertation calls for systemic recognition of the Curriculum Developer’s critical contribution to building an equitable, future-ready education system that reflects Amsterdam’s true identity.</w:t>
      </w:r>
    </w:p>
    <w:bookmarkEnd w:id="26"/>
    <w:bookmarkStart w:id="27" w:name="references"/>
    <w:p>
      <w:pPr>
        <w:pStyle w:val="Heading2"/>
      </w:pPr>
      <w:r>
        <w:t xml:space="preserve">References</w:t>
      </w:r>
    </w:p>
    <w:p>
      <w:pPr>
        <w:pStyle w:val="FirstParagraph"/>
      </w:pPr>
      <w:r>
        <w:t xml:space="preserve">Amsterdam Municipality Education Report (2023). *Demographic Trends and Educational Needs in Amsterdam*. City of Amsterdam Press.</w:t>
      </w:r>
      <w:r>
        <w:br/>
      </w:r>
      <w:r>
        <w:t xml:space="preserve">Dutch Ministry of Education (2021). *National Curriculum Guidelines for Secondary Education*. Rijksoverheid.</w:t>
      </w:r>
      <w:r>
        <w:br/>
      </w:r>
      <w:r>
        <w:t xml:space="preserve">UNESCO (2020). *Amsterdam: A Creative City for Sustainable Development*. Report on Urban Learning Models.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Netherlands Amsterdam</dc:title>
  <dc:creator/>
  <dc:language>en</dc:language>
  <cp:keywords/>
  <dcterms:created xsi:type="dcterms:W3CDTF">2026-07-04T14:33:45Z</dcterms:created>
  <dcterms:modified xsi:type="dcterms:W3CDTF">2026-07-04T14:33:45Z</dcterms:modified>
</cp:coreProperties>
</file>

<file path=docProps/custom.xml><?xml version="1.0" encoding="utf-8"?>
<Properties xmlns="http://schemas.openxmlformats.org/officeDocument/2006/custom-properties" xmlns:vt="http://schemas.openxmlformats.org/officeDocument/2006/docPropsVTypes"/>
</file>