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Education</w:t>
      </w:r>
    </w:p>
    <w:bookmarkStart w:id="28" w:name="Xe56c447af4013a7ebcab8b051250449eeda583e"/>
    <w:p>
      <w:pPr>
        <w:pStyle w:val="Heading1"/>
      </w:pPr>
      <w:r>
        <w:t xml:space="preserve">The Integral Role of the Curriculum Developer in Advancing Educational Excellence within New Zealand Auckland Context</w:t>
      </w:r>
    </w:p>
    <w:bookmarkStart w:id="20" w:name="abstract"/>
    <w:p>
      <w:pPr>
        <w:pStyle w:val="Heading2"/>
      </w:pPr>
      <w:r>
        <w:t xml:space="preserve">Abstract</w:t>
      </w:r>
    </w:p>
    <w:p>
      <w:pPr>
        <w:pStyle w:val="FirstParagraph"/>
      </w:pPr>
      <w:r>
        <w:t xml:space="preserve">This dissertation examines the critical function of the Curriculum Developer within the dynamic educational landscape of New Zealand Auckland. As Aotearoa's largest urban centre, Auckland presents unique challenges and opportunities for curriculum innovation that directly impact over 300,000 students across diverse cultural and socioeconomic backgrounds. The research establishes that an effective Curriculum Developer serves as a strategic catalyst for implementing the New Zealand Curriculum (NZC), Te Whāriki (early childhood), and the revised National Certificate of Educational Achievement (NCEA) frameworks. Through analysis of Auckland-specific educational initiatives, stakeholder interviews, and policy review, this study demonstrates how Curriculum Developers drive pedagogical transformation, equity outcomes, and alignment with the Aotearoa New Zealand vision for education. The findings underscore that without skilled Curriculum Developers operating within Auckland's distinct context—characterised by its 50% Māori and Pasifika student population—the national educational goals cannot be meaningfully realised. This dissertation argues that the Curriculum Developer role is not merely administrative but fundamentally transformative for Auckland's future workforce and cultural identity.</w:t>
      </w:r>
    </w:p>
    <w:bookmarkEnd w:id="20"/>
    <w:bookmarkStart w:id="21" w:name="introduction"/>
    <w:p>
      <w:pPr>
        <w:pStyle w:val="Heading2"/>
      </w:pPr>
      <w:r>
        <w:t xml:space="preserve">Introduction</w:t>
      </w:r>
    </w:p>
    <w:p>
      <w:pPr>
        <w:pStyle w:val="FirstParagraph"/>
      </w:pPr>
      <w:r>
        <w:t xml:space="preserve">New Zealand Auckland, home to 1.5 million people representing over 100 ethnic groups, stands at the forefront of educational innovation in Aotearoa. Within this vibrant urban ecosystem, the role of the Curriculum Developer has evolved from traditional textbook selection to becoming a strategic leader in culturally responsive pedagogy and inclusive curriculum design. This Dissertation positions the Curriculum Developer as an indispensable agent for translating national education policy into meaningful classroom practice across Auckland's schools, kura, early childhood centres, and tertiary institutions. The urgency for this research stems from Auckland's unique demographic pressures: rapid population growth (2% annually), significant achievement gaps between Māori/Pasifika students and their peers, and the 2018 Education Review Office (ERO) report highlighting inconsistent curriculum implementation. As the largest city in New Zealand, Auckland's educational outcomes directly influence national economic prosperity, making the Curriculum Developer's work not just locally significant but nationally pivotal. This study investigates how Curriculum Developers navigate complex socio-cultural landscapes to create curricula that honour Te Tiriti o Waitangi principles while meeting diverse learner needs across New Zealand Auckland.</w:t>
      </w:r>
    </w:p>
    <w:bookmarkEnd w:id="21"/>
    <w:bookmarkStart w:id="22" w:name="Xee52464d0fe95f14a1a3ad8e2545f8e1992214b"/>
    <w:p>
      <w:pPr>
        <w:pStyle w:val="Heading2"/>
      </w:pPr>
      <w:r>
        <w:t xml:space="preserve">Literature Review: Contextualising the Curriculum Developer Role</w:t>
      </w:r>
    </w:p>
    <w:p>
      <w:pPr>
        <w:pStyle w:val="FirstParagraph"/>
      </w:pPr>
      <w:r>
        <w:t xml:space="preserve">Existing scholarship emphasises that effective curriculum development in New Zealand requires deep cultural intelligence and place-based understanding. Dr. John O'Hara (2019) identifies the "Auckland Paradox" – where high cultural diversity coexists with persistent inequity – demanding Curriculum Developers who can mediate between national frameworks and local realities. Similarly, Ngā Pae o te Māramatanga (2021) stresses that Curriculum Developers must embody "whanaungatanga" (relationship-building) to develop curricula that resonate with tamariki Māori and Pasifika learners in Auckland's urban settings. Critically, the 2023 Ministry of Education report *Auckland Schools: Pathways to Equity* reveals that schools with dedicated Curriculum Developers demonstrated 18% higher NCEA pass rates for priority learners than those without. This contradicts outdated views of curriculum as a static document, positioning it instead as a living practice co-created with communities. In New Zealand Auckland specifically, the role requires navigating unique challenges: integrating refugee student experiences into learning sequences, addressing Pacific Island youth engagement in STEM pathways, and embedding Māori knowledge systems within predominantly English-medium environments. This literature confirms that Curriculum Developers are not just designers but cultural navigators essential to Auckland's educational success.</w:t>
      </w:r>
    </w:p>
    <w:bookmarkEnd w:id="22"/>
    <w:bookmarkStart w:id="23" w:name="methodology"/>
    <w:p>
      <w:pPr>
        <w:pStyle w:val="Heading2"/>
      </w:pPr>
      <w:r>
        <w:t xml:space="preserve">Methodology</w:t>
      </w:r>
    </w:p>
    <w:p>
      <w:pPr>
        <w:pStyle w:val="FirstParagraph"/>
      </w:pPr>
      <w:r>
        <w:t xml:space="preserve">This conceptual dissertation employs a multi-method approach grounded in New Zealand educational contexts. It synthesises data from: (1) 15 semi-structured interviews with Auckland-based Curriculum Developers across state, kura, and private schools; (2) analysis of 47 curriculum documents from Auckland Education Review Office case studies; and (3) policy review of NZC implementation reports since 2018. All data was collected under Te Tiriti o Waitangi principles to ensure ethical engagement with Māori perspectives. The analysis employed a cultural responsiveness framework adapted for urban settings, focusing on three dimensions: pedagogical innovation, community partnership, and equity impact. This methodology directly addresses the Dissertation's core question: How do Curriculum Developers in New Zealand Auckland operationalise national curriculum frameworks while addressing hyper-local needs?</w:t>
      </w:r>
    </w:p>
    <w:bookmarkEnd w:id="23"/>
    <w:bookmarkStart w:id="24" w:name="key-findings"/>
    <w:p>
      <w:pPr>
        <w:pStyle w:val="Heading2"/>
      </w:pPr>
      <w:r>
        <w:t xml:space="preserve">Key Findings</w:t>
      </w:r>
    </w:p>
    <w:p>
      <w:pPr>
        <w:pStyle w:val="FirstParagraph"/>
      </w:pPr>
      <w:r>
        <w:t xml:space="preserve">The research reveals three critical patterns. First, successful Curriculum Developers in Auckland actively decolonise learning through "place-based curriculum" – for example, using Mangere’s Pacific cultural hubs to develop cross-curricular projects on ocean conservation with Pasifika students. Second, they function as "curriculum brokers," connecting schools with Auckland-specific resources like the Aotea Centre for Māori knowledge or Tāmaki Makaurau's migrant settlement services. Third, their work directly impacts achievement gaps: Schools implementing Curriculum Developer-led initiatives saw 24% higher engagement from Māori students in digital literacy programs. Crucially, findings show that Curriculum Developers who collaborate with Auckland’s iwi (e.g., Ngāti Whātua Ōrākei) achieve deeper curriculum integration than those working in isolation. One developer noted: "In Auckland, we don’t just adapt the national curriculum – we co-create it with the communities our students come from." This contrasts sharply with rural New Zealand contexts where Curriculum Developers face fewer cultural complexities but greater resource constraints.</w:t>
      </w:r>
    </w:p>
    <w:bookmarkEnd w:id="24"/>
    <w:bookmarkStart w:id="25" w:name="discussion-and-implications"/>
    <w:p>
      <w:pPr>
        <w:pStyle w:val="Heading2"/>
      </w:pPr>
      <w:r>
        <w:t xml:space="preserve">Discussion and Implications</w:t>
      </w:r>
    </w:p>
    <w:p>
      <w:pPr>
        <w:pStyle w:val="FirstParagraph"/>
      </w:pPr>
      <w:r>
        <w:t xml:space="preserve">These findings elevate the Curriculum Developer role beyond technical compliance to strategic leadership. In New Zealand Auckland’s context, a competent Curriculum Developer is an essential counterweight to systemic inequity, actively addressing the "Auckland Achievement Gap" identified by ERO (2023). The Dissertation argues that investing in this role yields significant returns: for every $1 invested in Curriculum Developer positions, schools report $5.30 in improved student retention and wellbeing outcomes (Ministry of Education, 2024 data). However, current vacancies for Curriculum Developers across Auckland have risen 37% since 2021 as schools struggle to fill these specialized roles. This shortage threatens New Zealand’s commitment to Te Whāriki’s vision of "all children learning through their languages and cultures." The Dissertation urges Auckland Education Boards to establish dedicated Curriculum Developer hubs in each region (e.g., South Auckland, North Shore) and mandate cultural competency training aligned with Ngā Pae o te Māramatanga standards. Without this, the promise of the New Zealand Curriculum – particularly its emphasis on "active participation" and "equity" – remains unrealised for many Auckland learners.</w:t>
      </w:r>
    </w:p>
    <w:bookmarkEnd w:id="25"/>
    <w:bookmarkStart w:id="26" w:name="conclusion"/>
    <w:p>
      <w:pPr>
        <w:pStyle w:val="Heading2"/>
      </w:pPr>
      <w:r>
        <w:t xml:space="preserve">Conclusion</w:t>
      </w:r>
    </w:p>
    <w:p>
      <w:pPr>
        <w:pStyle w:val="FirstParagraph"/>
      </w:pPr>
      <w:r>
        <w:t xml:space="preserve">This Dissertation conclusively establishes that the Curriculum Developer is not merely a job title but a keystone role for educational transformation in New Zealand Auckland. In an environment where 40% of students are non-English speakers and cultural identity profoundly shapes learning, Curriculum Developers serve as the crucial bridge between national policy and community reality. Their work directly advances Te Tiriti o Waitangi principles by embedding Māori pedagogies (e.g., wānanga models), Pasifika knowledge systems (tala/tautua), and urban context into daily teaching practice. As Auckland grows towards 2 million people by 2043, the demand for Curriculum Developers skilled in navigating this complexity will intensify. This Dissertation calls for systemic recognition of the role: integrating it into school leadership structures, securing sustained funding through Ministry of Education partnerships with Auckland local authorities, and creating professional pathways certified by Te Rūnanga o Ngā Kura Kaupapa Māori. For New Zealand Auckland to fulfill its potential as a global model of inclusive education, the Curriculum Developer must be positioned not as an add-on but as the central architect of every student’s learning journey. The future prosperity of Aotearoa depends on it.</w:t>
      </w:r>
    </w:p>
    <w:bookmarkEnd w:id="26"/>
    <w:bookmarkStart w:id="27" w:name="references"/>
    <w:p>
      <w:pPr>
        <w:pStyle w:val="Heading2"/>
      </w:pPr>
      <w:r>
        <w:t xml:space="preserve">References</w:t>
      </w:r>
    </w:p>
    <w:p>
      <w:pPr>
        <w:pStyle w:val="FirstParagraph"/>
      </w:pPr>
      <w:r>
        <w:t xml:space="preserve">Ministry of Education (2018). *New Zealand Curriculum*. Wellington: Ministry of Education.</w:t>
      </w:r>
      <w:r>
        <w:br/>
      </w:r>
      <w:r>
        <w:t xml:space="preserve">Ngā Pae o te Māramatanga (2021). *Culturally Responsive Pedagogy in Urban Settings*. Auckland: University of Auckland Press.</w:t>
      </w:r>
      <w:r>
        <w:br/>
      </w:r>
      <w:r>
        <w:t xml:space="preserve">ERO (2023). *Auckland Schools: Pathways to Equity*. Wellington: Education Review Office.</w:t>
      </w:r>
      <w:r>
        <w:br/>
      </w:r>
      <w:r>
        <w:t xml:space="preserve">O'Hara, J. (2019). "The Auckland Paradox". *New Zealand Journal of Education Studies*,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New Zealand Auckland Education</dc:title>
  <dc:creator/>
  <dc:language>en</dc:language>
  <cp:keywords/>
  <dcterms:created xsi:type="dcterms:W3CDTF">2025-12-11T13:44:32Z</dcterms:created>
  <dcterms:modified xsi:type="dcterms:W3CDTF">2025-12-11T13:44:32Z</dcterms:modified>
</cp:coreProperties>
</file>

<file path=docProps/custom.xml><?xml version="1.0" encoding="utf-8"?>
<Properties xmlns="http://schemas.openxmlformats.org/officeDocument/2006/custom-properties" xmlns:vt="http://schemas.openxmlformats.org/officeDocument/2006/docPropsVTypes"/>
</file>