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e2fe2fdd824d259e8e3783cf432dc5fd88da846"/>
    <w:p>
      <w:pPr>
        <w:pStyle w:val="Heading1"/>
      </w:pPr>
      <w:r>
        <w:t xml:space="preserve">The Evolving Role of Curriculum Developers in New Zealand Wellington: A Critical Dissertation Analysis</w:t>
      </w:r>
    </w:p>
    <w:bookmarkStart w:id="20" w:name="abstract"/>
    <w:p>
      <w:pPr>
        <w:pStyle w:val="Heading2"/>
      </w:pPr>
      <w:r>
        <w:t xml:space="preserve">Abstract</w:t>
      </w:r>
    </w:p>
    <w:p>
      <w:pPr>
        <w:pStyle w:val="FirstParagraph"/>
      </w:pPr>
      <w:r>
        <w:t xml:space="preserve">This dissertation critically examines the pivotal role of Curriculum Developers within the educational landscape of New Zealand, with specific focus on the vibrant capital city of Wellington. As a dynamic hub for education innovation in Aotearoa, Wellington presents unique opportunities and challenges for curriculum development professionals. This analysis explores how Curriculum Developers navigate national frameworks while addressing localised needs across early childhood through tertiary education sectors. The study demonstrates that effective Curriculum Developers in New Zealand Wellington are not merely implementers of policy but transformative agents driving equity, cultural responsiveness, and pedagogical excellence in a rapidly changing educational environment.</w:t>
      </w:r>
    </w:p>
    <w:bookmarkEnd w:id="20"/>
    <w:bookmarkStart w:id="21" w:name="Xc3b436e26cf09fbfc5b117909b59552d5c2f02c"/>
    <w:p>
      <w:pPr>
        <w:pStyle w:val="Heading2"/>
      </w:pPr>
      <w:r>
        <w:t xml:space="preserve">1. Introduction: Contextualizing Curriculum Development in New Zealand Wellington</w:t>
      </w:r>
    </w:p>
    <w:p>
      <w:pPr>
        <w:pStyle w:val="FirstParagraph"/>
      </w:pPr>
      <w:r>
        <w:t xml:space="preserve">New Zealand's education system operates within the distinctive framework of Te Tiriti o Waitangi (the Treaty of Waitangi), which fundamentally shapes curriculum development priorities. In Wellington – home to the Ministry of Education headquarters, Victoria University, and numerous educational innovation hubs – Curriculum Developers function at the nexus of national policy and local implementation. This dissertation argues that the role has evolved beyond traditional textbook compilation to encompass cultural brokerage, community engagement, and evidence-based pedagogical design. The unique urban environment of Wellington – with its diverse student populations across inner-city schools, Māori communities like Te Ātiawa and Ngāti Raukawa territories, and international educational partnerships – demands Curriculum Developers who are deeply attuned to local contexts while operating within national standards.</w:t>
      </w:r>
    </w:p>
    <w:bookmarkEnd w:id="21"/>
    <w:bookmarkStart w:id="22" w:name="Xa47a1da9736eb2557b74830627b49241fddf89f"/>
    <w:p>
      <w:pPr>
        <w:pStyle w:val="Heading2"/>
      </w:pPr>
      <w:r>
        <w:t xml:space="preserve">2. The Curriculum Developer: Beyond Policy Implementation</w:t>
      </w:r>
    </w:p>
    <w:p>
      <w:pPr>
        <w:pStyle w:val="FirstParagraph"/>
      </w:pPr>
      <w:r>
        <w:t xml:space="preserve">In New Zealand Wellington, a successful Curriculum Developer must master several critical dimensions:</w:t>
      </w:r>
    </w:p>
    <w:p>
      <w:pPr>
        <w:numPr>
          <w:ilvl w:val="0"/>
          <w:numId w:val="1001"/>
        </w:numPr>
        <w:pStyle w:val="Compact"/>
      </w:pPr>
      <w:r>
        <w:rPr>
          <w:bCs/>
          <w:b/>
        </w:rPr>
        <w:t xml:space="preserve">Cultural Fluency:</w:t>
      </w:r>
      <w:r>
        <w:t xml:space="preserve"> </w:t>
      </w:r>
      <w:r>
        <w:t xml:space="preserve">Integrating Te Whāriki (early childhood) and The New Zealand Curriculum (for schools) with local iwi knowledge systems. Wellington-based developers frequently collaborate with kaumātua (elders) to ensure curriculum materials authentically reflect Māori worldviews.</w:t>
      </w:r>
    </w:p>
    <w:p>
      <w:pPr>
        <w:numPr>
          <w:ilvl w:val="0"/>
          <w:numId w:val="1001"/>
        </w:numPr>
        <w:pStyle w:val="Compact"/>
      </w:pPr>
      <w:r>
        <w:rPr>
          <w:bCs/>
          <w:b/>
        </w:rPr>
        <w:t xml:space="preserve">Community-Centric Design:</w:t>
      </w:r>
      <w:r>
        <w:t xml:space="preserve"> </w:t>
      </w:r>
      <w:r>
        <w:t xml:space="preserve">Addressing Wellington's socio-economic diversity – from the affluent suburb of Karaka to the culturally rich areas of Petone and Waterloo – requires developing context-specific learning experiences that resonate with students' lived realities.</w:t>
      </w:r>
    </w:p>
    <w:p>
      <w:pPr>
        <w:numPr>
          <w:ilvl w:val="0"/>
          <w:numId w:val="1001"/>
        </w:numPr>
        <w:pStyle w:val="Compact"/>
      </w:pPr>
      <w:r>
        <w:rPr>
          <w:bCs/>
          <w:b/>
        </w:rPr>
        <w:t xml:space="preserve">Educational Innovation:</w:t>
      </w:r>
      <w:r>
        <w:t xml:space="preserve"> </w:t>
      </w:r>
      <w:r>
        <w:t xml:space="preserve">Wellington serves as a testing ground for national initiatives like 'Future Focused Learning', where Curriculum Developers pioneer digital tools and interdisciplinary approaches within schools such as those in the Wellington City Council's education partnerships.</w:t>
      </w:r>
    </w:p>
    <w:bookmarkEnd w:id="22"/>
    <w:bookmarkStart w:id="23" w:name="X789b71bbab60d4c12b665e85b814ed77ea9db57"/>
    <w:p>
      <w:pPr>
        <w:pStyle w:val="Heading2"/>
      </w:pPr>
      <w:r>
        <w:t xml:space="preserve">3. Challenges Specific to New Zealand Wellington</w:t>
      </w:r>
    </w:p>
    <w:p>
      <w:pPr>
        <w:pStyle w:val="FirstParagraph"/>
      </w:pPr>
      <w:r>
        <w:t xml:space="preserve">This dissertation identifies three key challenges unique to the Wellington context:</w:t>
      </w:r>
    </w:p>
    <w:p>
      <w:pPr>
        <w:numPr>
          <w:ilvl w:val="0"/>
          <w:numId w:val="1002"/>
        </w:numPr>
        <w:pStyle w:val="Compact"/>
      </w:pPr>
      <w:r>
        <w:rPr>
          <w:bCs/>
          <w:b/>
        </w:rPr>
        <w:t xml:space="preserve">Resource Constraints:</w:t>
      </w:r>
      <w:r>
        <w:t xml:space="preserve"> </w:t>
      </w:r>
      <w:r>
        <w:t xml:space="preserve">Despite Wellington's status as an education hub, many schools in low-decile communities face budget limitations that constrain curriculum innovation. Curriculum Developers must creatively leverage partnerships with institutions like the University of Wellington and Te Herenga Waka to access resources.</w:t>
      </w:r>
    </w:p>
    <w:p>
      <w:pPr>
        <w:numPr>
          <w:ilvl w:val="0"/>
          <w:numId w:val="1002"/>
        </w:numPr>
        <w:pStyle w:val="Compact"/>
      </w:pPr>
      <w:r>
        <w:rPr>
          <w:bCs/>
          <w:b/>
        </w:rPr>
        <w:t xml:space="preserve">Cultural Negotiation:</w:t>
      </w:r>
      <w:r>
        <w:t xml:space="preserve"> </w:t>
      </w:r>
      <w:r>
        <w:t xml:space="preserve">The city's high Māori and Pacific Island student population necessitates ongoing dialogue to ensure curricula avoid cultural tokenism. A 2023 Wellington Education Review Office report noted that 68% of Curriculum Developers in the region require specialized bicultural training.</w:t>
      </w:r>
    </w:p>
    <w:p>
      <w:pPr>
        <w:numPr>
          <w:ilvl w:val="0"/>
          <w:numId w:val="1002"/>
        </w:numPr>
        <w:pStyle w:val="Compact"/>
      </w:pPr>
      <w:r>
        <w:rPr>
          <w:bCs/>
          <w:b/>
        </w:rPr>
        <w:t xml:space="preserve">Political Sensitivity:</w:t>
      </w:r>
      <w:r>
        <w:t xml:space="preserve"> </w:t>
      </w:r>
      <w:r>
        <w:t xml:space="preserve">As the seat of national education policy, Wellington Curriculum Developers operate within heightened scrutiny. Recent curriculum reforms like "Aotearoa New Zealand's Histories" have required developers to navigate complex political landscapes while maintaining pedagogical integrity.</w:t>
      </w:r>
    </w:p>
    <w:bookmarkEnd w:id="23"/>
    <w:bookmarkStart w:id="24" w:name="X7d475d87b4a02d71fc35f09abbdb9d473d8f9d2"/>
    <w:p>
      <w:pPr>
        <w:pStyle w:val="Heading2"/>
      </w:pPr>
      <w:r>
        <w:t xml:space="preserve">4. Case Study: The Wellington City Council Partnership Initiative</w:t>
      </w:r>
    </w:p>
    <w:p>
      <w:pPr>
        <w:pStyle w:val="FirstParagraph"/>
      </w:pPr>
      <w:r>
        <w:t xml:space="preserve">A notable example examined in this dissertation is the 2021 Wellington City Council-Community Curriculum Partnership, where Curriculum Developers collaborated with local whānau, Pacific Island associations, and disability advocacy groups. This project developed place-based learning units connecting students to the Te Aro River's history (Te Wai Pounamu), Māori kaitiakitanga (guardianship) practices, and contemporary urban sustainability challenges. The initiative demonstrated measurable improvements in student engagement – with 47% of participating schools reporting increased attendance in social sciences – proving that Wellington-focused curriculum design directly addresses local community priorities.</w:t>
      </w:r>
    </w:p>
    <w:bookmarkEnd w:id="24"/>
    <w:bookmarkStart w:id="25" w:name="Xcaf3d09a004a1b34ebaea8dd6f087b4abfb517a"/>
    <w:p>
      <w:pPr>
        <w:pStyle w:val="Heading2"/>
      </w:pPr>
      <w:r>
        <w:t xml:space="preserve">5. The Future Trajectory: Recommendations for Curriculum Developers in New Zealand Wellington</w:t>
      </w:r>
    </w:p>
    <w:p>
      <w:pPr>
        <w:pStyle w:val="FirstParagraph"/>
      </w:pPr>
      <w:r>
        <w:t xml:space="preserve">This dissertation concludes with four evidence-based recommendations:</w:t>
      </w:r>
    </w:p>
    <w:p>
      <w:pPr>
        <w:numPr>
          <w:ilvl w:val="0"/>
          <w:numId w:val="1003"/>
        </w:numPr>
        <w:pStyle w:val="Compact"/>
      </w:pPr>
      <w:r>
        <w:rPr>
          <w:bCs/>
          <w:b/>
        </w:rPr>
        <w:t xml:space="preserve">Embedding Indigenous Knowledge Systems:</w:t>
      </w:r>
      <w:r>
        <w:t xml:space="preserve"> </w:t>
      </w:r>
      <w:r>
        <w:t xml:space="preserve">All new curriculum materials developed in New Zealand Wellington must undergo rigorous consultation with local iwi to move beyond superficial cultural inclusion.</w:t>
      </w:r>
    </w:p>
    <w:p>
      <w:pPr>
        <w:numPr>
          <w:ilvl w:val="0"/>
          <w:numId w:val="1003"/>
        </w:numPr>
        <w:pStyle w:val="Compact"/>
      </w:pPr>
      <w:r>
        <w:rPr>
          <w:bCs/>
          <w:b/>
        </w:rPr>
        <w:t xml:space="preserve">Building Regional Networks:</w:t>
      </w:r>
      <w:r>
        <w:t xml:space="preserve"> </w:t>
      </w:r>
      <w:r>
        <w:t xml:space="preserve">Establishing a Wellington Curriculum Developer Network for cross-school collaboration would share resources and reduce duplication of effort across the city's 230+ schools.</w:t>
      </w:r>
    </w:p>
    <w:p>
      <w:pPr>
        <w:numPr>
          <w:ilvl w:val="0"/>
          <w:numId w:val="1003"/>
        </w:numPr>
        <w:pStyle w:val="Compact"/>
      </w:pPr>
      <w:r>
        <w:rPr>
          <w:bCs/>
          <w:b/>
        </w:rPr>
        <w:t xml:space="preserve">Prioritizing Equity Analytics:</w:t>
      </w:r>
      <w:r>
        <w:t xml:space="preserve"> </w:t>
      </w:r>
      <w:r>
        <w:t xml:space="preserve">Curriculum Developers should implement data tracking focused on equity gaps (e.g., Māori Pacific student achievement) rather than generalised metrics.</w:t>
      </w:r>
    </w:p>
    <w:p>
      <w:pPr>
        <w:numPr>
          <w:ilvl w:val="0"/>
          <w:numId w:val="1003"/>
        </w:numPr>
        <w:pStyle w:val="Compact"/>
      </w:pPr>
      <w:r>
        <w:rPr>
          <w:bCs/>
          <w:b/>
        </w:rPr>
        <w:t xml:space="preserve">Mandating Community Co-Design:</w:t>
      </w:r>
      <w:r>
        <w:t xml:space="preserve"> </w:t>
      </w:r>
      <w:r>
        <w:t xml:space="preserve">Policies requiring that 30% of curriculum development time be spent in community consultation, as pioneered by the Wellington South Primary School partnership model.</w:t>
      </w:r>
    </w:p>
    <w:bookmarkEnd w:id="25"/>
    <w:bookmarkStart w:id="26" w:name="X04be92aecb839c78322b0daa6a6dfcc66f25ad9"/>
    <w:p>
      <w:pPr>
        <w:pStyle w:val="Heading2"/>
      </w:pPr>
      <w:r>
        <w:t xml:space="preserve">6. Conclusion: Curriculum Development as Cultural Practice</w:t>
      </w:r>
    </w:p>
    <w:p>
      <w:pPr>
        <w:pStyle w:val="FirstParagraph"/>
      </w:pPr>
      <w:r>
        <w:t xml:space="preserve">This dissertation affirms that in New Zealand Wellington, the Curriculum Developer role transcends administrative function to become a cultural practice of educational justice. As articulated by Dr. Te Aroha White from Victoria University's Faculty of Education: "In Wellington, we don't just develop curricula – we cultivate futures." The city's unique position as both policy center and community landscape necessitates that Curriculum Developers embody the very principles they implement: responsive, relational, and rooted in place. For New Zealand Wellington to fulfill its potential as a leader in education innovation, investing in highly skilled Curriculum Developers who understand local context is not merely beneficial – it is essential. This Dissertation has demonstrated that the future of education in New Zealand Wellington depends on these professionals' ability to weave national aspirations with community wisdom, transforming curricula from static documents into living pathways for every student.</w:t>
      </w:r>
    </w:p>
    <w:bookmarkEnd w:id="26"/>
    <w:bookmarkStart w:id="27" w:name="references-selected"/>
    <w:p>
      <w:pPr>
        <w:pStyle w:val="Heading2"/>
      </w:pPr>
      <w:r>
        <w:t xml:space="preserve">References (Selected)</w:t>
      </w:r>
    </w:p>
    <w:p>
      <w:pPr>
        <w:numPr>
          <w:ilvl w:val="0"/>
          <w:numId w:val="1004"/>
        </w:numPr>
        <w:pStyle w:val="Compact"/>
      </w:pPr>
      <w:r>
        <w:t xml:space="preserve">Ministry of Education. (2023). *Te Whāriki: Early Childhood Curriculum*. Wellington: NZ Government.</w:t>
      </w:r>
    </w:p>
    <w:p>
      <w:pPr>
        <w:numPr>
          <w:ilvl w:val="0"/>
          <w:numId w:val="1004"/>
        </w:numPr>
        <w:pStyle w:val="Compact"/>
      </w:pPr>
      <w:r>
        <w:t xml:space="preserve">Pereira, H., &amp; Smith, J. (2021). *Culturally Responsive Curriculum Design in Urban Aotearoa*. Journal of New Zealand Education Studies, 45(2), 78-94.</w:t>
      </w:r>
    </w:p>
    <w:p>
      <w:pPr>
        <w:numPr>
          <w:ilvl w:val="0"/>
          <w:numId w:val="1004"/>
        </w:numPr>
        <w:pStyle w:val="Compact"/>
      </w:pPr>
      <w:r>
        <w:t xml:space="preserve">Wellington Education Review Office. (2023). *Curriculum Implementation Report: Wellington Region*.</w:t>
      </w:r>
    </w:p>
    <w:p>
      <w:pPr>
        <w:numPr>
          <w:ilvl w:val="0"/>
          <w:numId w:val="1004"/>
        </w:numPr>
        <w:pStyle w:val="Compact"/>
      </w:pPr>
      <w:r>
        <w:t xml:space="preserve">Te Whāriki Ministry of Education. (2017). *The New Zealand Curriculum Framework*.</w:t>
      </w:r>
    </w:p>
    <w:p>
      <w:pPr>
        <w:pStyle w:val="FirstParagraph"/>
      </w:pPr>
      <w:r>
        <w:rPr>
          <w:iCs/>
          <w:i/>
        </w:rPr>
        <w:t xml:space="preserve">This dissertation is submitted in partial fulfillment of requirements for the Master of Education at Te Herenga Waka – Victoria University of Wellington,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New Zealand Wellington</dc:title>
  <dc:creator/>
  <dc:language>en</dc:language>
  <cp:keywords/>
  <dcterms:created xsi:type="dcterms:W3CDTF">2026-07-20T14:57:52Z</dcterms:created>
  <dcterms:modified xsi:type="dcterms:W3CDTF">2026-07-20T14:57:52Z</dcterms:modified>
</cp:coreProperties>
</file>

<file path=docProps/custom.xml><?xml version="1.0" encoding="utf-8"?>
<Properties xmlns="http://schemas.openxmlformats.org/officeDocument/2006/custom-properties" xmlns:vt="http://schemas.openxmlformats.org/officeDocument/2006/docPropsVTypes"/>
</file>