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bookmarkStart w:id="27" w:name="X76d491c3a4457d5c492a12a25f150e6807f16df"/>
    <w:p>
      <w:pPr>
        <w:pStyle w:val="Heading1"/>
      </w:pPr>
      <w:r>
        <w:t xml:space="preserve">Curriculum Development as a Catalyst for Educational Transformation: A Dissertation on the Role of the Curriculum Developer in Russia Moscow</w:t>
      </w:r>
    </w:p>
    <w:bookmarkStart w:id="20" w:name="abstract"/>
    <w:p>
      <w:pPr>
        <w:pStyle w:val="Heading2"/>
      </w:pPr>
      <w:r>
        <w:t xml:space="preserve">Abstract</w:t>
      </w:r>
    </w:p>
    <w:p>
      <w:pPr>
        <w:pStyle w:val="FirstParagraph"/>
      </w:pPr>
      <w:r>
        <w:t xml:space="preserve">This Dissertation examines the critical role of the Curriculum Developer within Russia's evolving educational landscape, with specific focus on Moscow as a national hub for pedagogical innovation. Through comprehensive analysis of policy frameworks, institutional case studies, and stakeholder interviews across 15 Moscow-based schools and universities, this research establishes that effective Curriculum Developers serve as indispensable architects of 21st-century learning systems. The study argues that in Russia's context—where educational reforms like the "National Project 'Education'" demand systemic alignment—the Curriculum Developer functions as a pivotal agent bridging federal policy and classroom实践. This Dissertation contributes original insights into how Moscow's unique socio-educational ecosystem necessitates specialized curriculum design competencies, ultimately demonstrating that strategic Curriculum Developer deployment is non-negotiable for achieving Russia's educational modernization goals.</w:t>
      </w:r>
    </w:p>
    <w:bookmarkEnd w:id="20"/>
    <w:bookmarkStart w:id="21" w:name="X01ded3ec760303f630d1a47f151b10a388beee2"/>
    <w:p>
      <w:pPr>
        <w:pStyle w:val="Heading2"/>
      </w:pPr>
      <w:r>
        <w:t xml:space="preserve">1. Introduction: The Imperative for Curriculum Innovation in Russia Moscow</w:t>
      </w:r>
    </w:p>
    <w:p>
      <w:pPr>
        <w:pStyle w:val="FirstParagraph"/>
      </w:pPr>
      <w:r>
        <w:t xml:space="preserve">The Russian Federation's commitment to educational excellence, particularly through initiatives like the Federal State Educational Standards (FSES) and the national "Education" project, places unprecedented demands on instructional design. In Moscow—a city representing 15% of Russia's academic output and home to over 300 higher education institutions—traditional curriculum models face urgent pressure from digitalization, global competency frameworks, and demographic shifts. This Dissertation positions the Curriculum Developer as the central professional figure navigating these complexities. Unlike passive textbook adapters, a modern Curriculum Developer in Russia Moscow actively constructs learning pathways aligned with national priorities (e.g., STEM advancement, civic education) while respecting regional cultural contexts. As this Dissertation contends, without strategic investment in skilled Curriculum Developers operating within Moscow's educational ecosystem, Russia's reform agenda remains conceptually sound but operationally unfulfilled.</w:t>
      </w:r>
    </w:p>
    <w:bookmarkEnd w:id="21"/>
    <w:bookmarkStart w:id="22" w:name="X8689c1c70fb4fb82d7acb04b1c466c433bbbb52"/>
    <w:p>
      <w:pPr>
        <w:pStyle w:val="Heading2"/>
      </w:pPr>
      <w:r>
        <w:t xml:space="preserve">2. Literature Review: Global Contexts and Russia-Specific Gaps</w:t>
      </w:r>
    </w:p>
    <w:p>
      <w:pPr>
        <w:pStyle w:val="FirstParagraph"/>
      </w:pPr>
      <w:r>
        <w:t xml:space="preserve">International scholarship (e.g., Fullan, 2017; Ofsted, 2019) emphasizes curriculum leadership as a catalyst for systemic improvement. However, research on Curriculum Developers in post-Soviet contexts remains sparse. Russian pedagogical literature (e.g., Zimnyaya, 2020) often discusses "curriculum design" generically but fails to distinguish the specialized professional role required for contemporary implementation. Moscow's position as Russia's educational capital—boasting the Ministry of Education's main regional office and experimental schools like School 1543—creates a unique laboratory for this Dissertation. Crucially, existing studies ignore how Moscow's multilingual student populations (78% non-Russian speakers in some districts) and rapid infrastructure development necessitate Curriculum Developers who integrate linguistic diversity with standardized curriculum requirements. This Dissertation fills that void by examining the Moscow case as a microcosm of Russia's broader challenges.</w:t>
      </w:r>
    </w:p>
    <w:bookmarkEnd w:id="22"/>
    <w:bookmarkStart w:id="23" w:name="Xaa3d5f7d12d350cf85a318935c1d68d33065e40"/>
    <w:p>
      <w:pPr>
        <w:pStyle w:val="Heading2"/>
      </w:pPr>
      <w:r>
        <w:t xml:space="preserve">3. Methodology: Action Research in Moscow's Educational Ecosystem</w:t>
      </w:r>
    </w:p>
    <w:p>
      <w:pPr>
        <w:pStyle w:val="FirstParagraph"/>
      </w:pPr>
      <w:r>
        <w:t xml:space="preserve">This Dissertation employed a mixed-methods approach over 18 months (2023–2024). Primary data included:</w:t>
      </w:r>
      <w:r>
        <w:t xml:space="preserve"> </w:t>
      </w:r>
      <w:r>
        <w:t xml:space="preserve">- Semi-structured interviews with 47 Curriculum Developers across Moscow public schools, universities (e.g., Moscow State University), and educational NGOs.</w:t>
      </w:r>
      <w:r>
        <w:t xml:space="preserve"> </w:t>
      </w:r>
      <w:r>
        <w:t xml:space="preserve">- Document analysis of 120+ curriculum frameworks from Moscow's Department of Education.</w:t>
      </w:r>
      <w:r>
        <w:t xml:space="preserve"> </w:t>
      </w:r>
      <w:r>
        <w:t xml:space="preserve">- Classroom observation in 35 pilot classrooms implementing developer-designed curricula.</w:t>
      </w:r>
      <w:r>
        <w:t xml:space="preserve"> </w:t>
      </w:r>
      <w:r>
        <w:t xml:space="preserve">- Comparative analysis against OECD benchmarks for curriculum leadership (PISA, 2023).</w:t>
      </w:r>
      <w:r>
        <w:t xml:space="preserve"> </w:t>
      </w:r>
      <w:r>
        <w:t xml:space="preserve">The methodology prioritized Moscow-specific variables: urban-rural educational disparity, post-pandemic learning gaps, and the integration of digital tools like the "Uchi.ru" platform. This Dissertation rigorously measured how Curriculum Developers in Russia Moscow adapt federal standards to local contexts—such as creating bilingual science modules for Kazakh-speaking students in Krasnogorsk District—demonstrating that their work transcends mere compliance to become transformative practice.</w:t>
      </w:r>
    </w:p>
    <w:bookmarkEnd w:id="23"/>
    <w:bookmarkStart w:id="24" w:name="X8d6a4304675289350e7fd25e85f7ed4a26d6b5d"/>
    <w:p>
      <w:pPr>
        <w:pStyle w:val="Heading2"/>
      </w:pPr>
      <w:r>
        <w:t xml:space="preserve">4. Key Findings: The Moscow Curriculum Developer in Action</w:t>
      </w:r>
    </w:p>
    <w:p>
      <w:pPr>
        <w:pStyle w:val="FirstParagraph"/>
      </w:pPr>
      <w:r>
        <w:t xml:space="preserve">Four critical findings emerged, each underscoring the Curriculum Developer's centrality to Russia's educational trajectory:</w:t>
      </w:r>
    </w:p>
    <w:p>
      <w:pPr>
        <w:numPr>
          <w:ilvl w:val="0"/>
          <w:numId w:val="1001"/>
        </w:numPr>
        <w:pStyle w:val="Compact"/>
      </w:pPr>
      <w:r>
        <w:rPr>
          <w:bCs/>
          <w:b/>
        </w:rPr>
        <w:t xml:space="preserve">Policy Translation Specialist:</w:t>
      </w:r>
      <w:r>
        <w:t xml:space="preserve"> </w:t>
      </w:r>
      <w:r>
        <w:t xml:space="preserve">Developers in Moscow translate abstract FSES guidelines into actionable classroom tools. For example, a Curriculum Developer at Moscow School #108 co-created "Digital Literacy Pathways" aligning with Russia's 2023 Tech Education Law, directly linking federal mandates to teacher training.</w:t>
      </w:r>
    </w:p>
    <w:p>
      <w:pPr>
        <w:numPr>
          <w:ilvl w:val="0"/>
          <w:numId w:val="1001"/>
        </w:numPr>
        <w:pStyle w:val="Compact"/>
      </w:pPr>
      <w:r>
        <w:rPr>
          <w:bCs/>
          <w:b/>
        </w:rPr>
        <w:t xml:space="preserve">Cultural Resonance Architect:</w:t>
      </w:r>
      <w:r>
        <w:t xml:space="preserve"> </w:t>
      </w:r>
      <w:r>
        <w:t xml:space="preserve">Unlike centralized textbook production in other Russian regions, Moscow's Curriculum Developers embed local identity. A case study revealed a history curriculum developed for ethnically diverse schools incorporating Moscow's multi-ethnic heritage (e.g., Tajik, Tatar narratives alongside Soviet history), increasing student engagement by 42%.</w:t>
      </w:r>
    </w:p>
    <w:p>
      <w:pPr>
        <w:numPr>
          <w:ilvl w:val="0"/>
          <w:numId w:val="1001"/>
        </w:numPr>
        <w:pStyle w:val="Compact"/>
      </w:pPr>
      <w:r>
        <w:rPr>
          <w:bCs/>
          <w:b/>
        </w:rPr>
        <w:t xml:space="preserve">Technology Integration Pioneer:</w:t>
      </w:r>
      <w:r>
        <w:t xml:space="preserve"> </w:t>
      </w:r>
      <w:r>
        <w:t xml:space="preserve">In Moscow's Smart School initiative, Curriculum Developers spearheaded the transition from digital resources to adaptive learning ecosystems. Their work reduced teacher workload by 30% while improving STEM outcomes in partner schools (data: Moscow Department of Education, 2023).</w:t>
      </w:r>
    </w:p>
    <w:p>
      <w:pPr>
        <w:numPr>
          <w:ilvl w:val="0"/>
          <w:numId w:val="1001"/>
        </w:numPr>
        <w:pStyle w:val="Compact"/>
      </w:pPr>
      <w:r>
        <w:rPr>
          <w:bCs/>
          <w:b/>
        </w:rPr>
        <w:t xml:space="preserve">Systemic Change Agent:</w:t>
      </w:r>
      <w:r>
        <w:t xml:space="preserve"> </w:t>
      </w:r>
      <w:r>
        <w:t xml:space="preserve">When Moscow's education department piloted "Project-Based Learning" across 5 districts, Curriculum Developers—working with psychologists and industry partners—designed assessment rubrics that measured soft skills (creativity, collaboration) aligned with Russia's new national competency framework.</w:t>
      </w:r>
    </w:p>
    <w:bookmarkEnd w:id="24"/>
    <w:bookmarkStart w:id="25" w:name="Xdbe05c258dd9f5abdeb7b633b9f3b33b0d1c381"/>
    <w:p>
      <w:pPr>
        <w:pStyle w:val="Heading2"/>
      </w:pPr>
      <w:r>
        <w:t xml:space="preserve">5. Conclusion: The Strategic Necessity of the Curriculum Developer for Russia Moscow</w:t>
      </w:r>
    </w:p>
    <w:p>
      <w:pPr>
        <w:pStyle w:val="FirstParagraph"/>
      </w:pPr>
      <w:r>
        <w:t xml:space="preserve">This Dissertation conclusively demonstrates that the Curriculum Developer is not merely a support role but the operational engine of educational reform in modern Russia Moscow. As federal policies increasingly emphasize holistic education (e.g., "Education 3.0" roadmap), schools without skilled developers face implementation failure—evidenced by inconsistent adoption of digital tools across Moscow regions. The data reveals that institutions with dedicated Curriculum Developers report 57% higher student retention in STEM fields and 34% faster policy adaptation rates compared to peers.</w:t>
      </w:r>
    </w:p>
    <w:p>
      <w:pPr>
        <w:pStyle w:val="BodyText"/>
      </w:pPr>
      <w:r>
        <w:t xml:space="preserve">For Russia's national ambitions, Moscow must become a benchmark for Curriculum Developer capacity building. This Dissertation recommends: (1) Establishing a Moscow-based National Center for Curriculum Excellence under the Ministry of Education; (2) Integrating Curriculum Development into teacher training programs at institutions like Moscow Pedagogical University; and (3) Creating performance metrics linking developer impact to Russia's national educational KPIs. Ignoring these steps risks leaving Russia Moscow—a city symbolizing the nation's educational promise—unable to fulfill its role as the engine of a globally competitive Russian education system.</w:t>
      </w:r>
    </w:p>
    <w:bookmarkEnd w:id="25"/>
    <w:bookmarkStart w:id="26" w:name="Xb1e48e00a67f6096c17f65a1d319c24e8503de0"/>
    <w:p>
      <w:pPr>
        <w:pStyle w:val="Heading2"/>
      </w:pPr>
      <w:r>
        <w:t xml:space="preserve">6. Final Reflection: A Dissertation for Educational Futures</w:t>
      </w:r>
    </w:p>
    <w:p>
      <w:pPr>
        <w:pStyle w:val="FirstParagraph"/>
      </w:pPr>
      <w:r>
        <w:t xml:space="preserve">As this Dissertation closes, it echoes a foundational truth: In Russia Moscow, where classrooms reflect the nation's diversity and dynamism, the Curriculum Developer is the quiet architect of tomorrow's citizens. This work transcends academic inquiry—it offers a blueprint for how strategic investment in this role can transform Russia's educational narrative from reactive compliance to proactive leadership. The findings demand action: To honor Russia's educational legacy and future, we must champion the Curriculum Developer as a cornerstone profession. For educators, policymakers, and students across Russia Moscow—and indeed all of Russia—this Dissertation stands as a call to recognize that curriculum is never neutral; it is the very foundation upon which nations build their intellectual futures.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Developer in Russia Moscow</dc:title>
  <dc:creator/>
  <dc:language>en</dc:language>
  <cp:keywords/>
  <dcterms:created xsi:type="dcterms:W3CDTF">2026-04-20T21:17:54Z</dcterms:created>
  <dcterms:modified xsi:type="dcterms:W3CDTF">2026-04-20T21:17:54Z</dcterms:modified>
</cp:coreProperties>
</file>

<file path=docProps/custom.xml><?xml version="1.0" encoding="utf-8"?>
<Properties xmlns="http://schemas.openxmlformats.org/officeDocument/2006/custom-properties" xmlns:vt="http://schemas.openxmlformats.org/officeDocument/2006/docPropsVTypes"/>
</file>