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Saudi</w:t>
      </w:r>
      <w:r>
        <w:t xml:space="preserve"> </w:t>
      </w:r>
      <w:r>
        <w:t xml:space="preserve">Arabia</w:t>
      </w:r>
      <w:r>
        <w:t xml:space="preserve"> </w:t>
      </w:r>
      <w:r>
        <w:t xml:space="preserve">Riyadh</w:t>
      </w:r>
    </w:p>
    <w:bookmarkStart w:id="27" w:name="Xf6a09360157e757d812a7691d876a6377d83979"/>
    <w:p>
      <w:pPr>
        <w:pStyle w:val="Heading1"/>
      </w:pPr>
      <w:r>
        <w:t xml:space="preserve">The Strategic Imperative of Curriculum Development in Saudi Arabia's Educational Transformation: A Dissertation on the Curriculum Developer's Role in Riyadh</w:t>
      </w:r>
    </w:p>
    <w:p>
      <w:pPr>
        <w:pStyle w:val="FirstParagraph"/>
      </w:pPr>
      <w:r>
        <w:rPr>
          <w:bCs/>
          <w:b/>
        </w:rPr>
        <w:t xml:space="preserve">Abstract:</w:t>
      </w:r>
      <w:r>
        <w:t xml:space="preserve"> </w:t>
      </w:r>
      <w:r>
        <w:t xml:space="preserve">This dissertation examines the critical function of the</w:t>
      </w:r>
      <w:r>
        <w:t xml:space="preserve"> </w:t>
      </w:r>
      <w:r>
        <w:rPr>
          <w:iCs/>
          <w:i/>
        </w:rPr>
        <w:t xml:space="preserve">Curriculum Developer</w:t>
      </w:r>
      <w:r>
        <w:t xml:space="preserve"> </w:t>
      </w:r>
      <w:r>
        <w:t xml:space="preserve">within Saudi Arabia's educational landscape, with specific focus on Riyadh as the epicenter of national transformation. Through analysis of Vision 2030 alignment, cultural adaptation challenges, and pedagogical innovation requirements, this research establishes that effective curriculum development is non-negotiable for achieving Saudi Arabia's ambitious educational goals. The findings demonstrate that a skilled</w:t>
      </w:r>
      <w:r>
        <w:t xml:space="preserve"> </w:t>
      </w:r>
      <w:r>
        <w:rPr>
          <w:iCs/>
          <w:i/>
        </w:rPr>
        <w:t xml:space="preserve">Curriculum Developer</w:t>
      </w:r>
      <w:r>
        <w:t xml:space="preserve"> </w:t>
      </w:r>
      <w:r>
        <w:t xml:space="preserve">in Riyadh serves as the linchpin connecting national policy with classroom practice.</w:t>
      </w:r>
    </w:p>
    <w:bookmarkStart w:id="20" w:name="Xa4f8127ab20ba668c1f63d34d98f44b83fa507c"/>
    <w:p>
      <w:pPr>
        <w:pStyle w:val="Heading2"/>
      </w:pPr>
      <w:r>
        <w:t xml:space="preserve">1. Introduction: The Educational Crossroads of Saudi Arabia Riyadh</w:t>
      </w:r>
    </w:p>
    <w:p>
      <w:pPr>
        <w:pStyle w:val="FirstParagraph"/>
      </w:pPr>
      <w:r>
        <w:t xml:space="preserve">Riyadh, the vibrant capital of Saudi Arabia, stands at a pivotal juncture in its educational evolution. As the nation advances Vision 2030's strategic pillars—economic diversification, social development, and human capital enhancement—the role of the</w:t>
      </w:r>
      <w:r>
        <w:t xml:space="preserve"> </w:t>
      </w:r>
      <w:r>
        <w:rPr>
          <w:iCs/>
          <w:i/>
        </w:rPr>
        <w:t xml:space="preserve">Curriculum Developer</w:t>
      </w:r>
      <w:r>
        <w:t xml:space="preserve"> </w:t>
      </w:r>
      <w:r>
        <w:t xml:space="preserve">has transcended administrative function to become a strategic national priority. This dissertation argues that without visionary Curriculum Developers operating within Riyadh's educational ecosystem, Saudi Arabia cannot achieve its goal of producing globally competitive citizens equipped with critical thinking skills and cultural pride. The focus on</w:t>
      </w:r>
      <w:r>
        <w:t xml:space="preserve"> </w:t>
      </w:r>
      <w:r>
        <w:rPr>
          <w:bCs/>
          <w:b/>
        </w:rPr>
        <w:t xml:space="preserve">Saudi Arabia Riyadh</w:t>
      </w:r>
      <w:r>
        <w:t xml:space="preserve"> </w:t>
      </w:r>
      <w:r>
        <w:t xml:space="preserve">is deliberate, as the capital houses the Ministry of Education headquarters, major universities (King Saud University, King Abdulaziz University), and pilot schools implementing national reforms.</w:t>
      </w:r>
    </w:p>
    <w:bookmarkEnd w:id="20"/>
    <w:bookmarkStart w:id="21" w:name="X2badbdbeb2c46704c3f87ec6e44e708bb64ac89"/>
    <w:p>
      <w:pPr>
        <w:pStyle w:val="Heading2"/>
      </w:pPr>
      <w:r>
        <w:t xml:space="preserve">2. The Curriculum Developer: Beyond Textbook Assembly</w:t>
      </w:r>
    </w:p>
    <w:p>
      <w:pPr>
        <w:pStyle w:val="FirstParagraph"/>
      </w:pPr>
      <w:r>
        <w:t xml:space="preserve">A contemporary</w:t>
      </w:r>
      <w:r>
        <w:t xml:space="preserve"> </w:t>
      </w:r>
      <w:r>
        <w:rPr>
          <w:iCs/>
          <w:i/>
        </w:rPr>
        <w:t xml:space="preserve">Curriculum Developer</w:t>
      </w:r>
      <w:r>
        <w:t xml:space="preserve"> </w:t>
      </w:r>
      <w:r>
        <w:t xml:space="preserve">in Saudi Arabia Riyadh operates as a multifaceted architect of educational experience. This dissertation distinguishes between traditional curriculum "writers" and modern Curriculum Developers who must:</w:t>
      </w:r>
    </w:p>
    <w:p>
      <w:pPr>
        <w:numPr>
          <w:ilvl w:val="0"/>
          <w:numId w:val="1001"/>
        </w:numPr>
        <w:pStyle w:val="Compact"/>
      </w:pPr>
      <w:r>
        <w:rPr>
          <w:bCs/>
          <w:b/>
        </w:rPr>
        <w:t xml:space="preserve">Cultural Intelligence:</w:t>
      </w:r>
      <w:r>
        <w:t xml:space="preserve"> </w:t>
      </w:r>
      <w:r>
        <w:t xml:space="preserve">Integrate Islamic values, Saudi heritage, and global competencies without contradiction.</w:t>
      </w:r>
    </w:p>
    <w:p>
      <w:pPr>
        <w:numPr>
          <w:ilvl w:val="0"/>
          <w:numId w:val="1001"/>
        </w:numPr>
        <w:pStyle w:val="Compact"/>
      </w:pPr>
      <w:r>
        <w:rPr>
          <w:bCs/>
          <w:b/>
        </w:rPr>
        <w:t xml:space="preserve">Policy Translation:</w:t>
      </w:r>
      <w:r>
        <w:t xml:space="preserve"> </w:t>
      </w:r>
      <w:r>
        <w:t xml:space="preserve">Convert Vision 2030 directives into actionable classroom frameworks for Riyadh's diverse school network (public, private, international).</w:t>
      </w:r>
    </w:p>
    <w:p>
      <w:pPr>
        <w:numPr>
          <w:ilvl w:val="0"/>
          <w:numId w:val="1001"/>
        </w:numPr>
        <w:pStyle w:val="Compact"/>
      </w:pPr>
      <w:r>
        <w:rPr>
          <w:bCs/>
          <w:b/>
        </w:rPr>
        <w:t xml:space="preserve">Innovation Catalyst:</w:t>
      </w:r>
      <w:r>
        <w:t xml:space="preserve"> </w:t>
      </w:r>
      <w:r>
        <w:t xml:space="preserve">Design STEM/STEAM pathways aligned with Saudi industrial needs while preserving Arabic linguistic identity.</w:t>
      </w:r>
    </w:p>
    <w:p>
      <w:pPr>
        <w:numPr>
          <w:ilvl w:val="0"/>
          <w:numId w:val="1001"/>
        </w:numPr>
        <w:pStyle w:val="Compact"/>
      </w:pPr>
      <w:r>
        <w:rPr>
          <w:bCs/>
          <w:b/>
        </w:rPr>
        <w:t xml:space="preserve">Data-Driven Adaptation:</w:t>
      </w:r>
      <w:r>
        <w:t xml:space="preserve"> </w:t>
      </w:r>
      <w:r>
        <w:t xml:space="preserve">Utilize assessment analytics from Riyadh's education data hub to refine curricula in real-time.</w:t>
      </w:r>
    </w:p>
    <w:p>
      <w:pPr>
        <w:pStyle w:val="FirstParagraph"/>
      </w:pPr>
      <w:r>
        <w:t xml:space="preserve">This role demands constant engagement with stakeholders—from Riyadh's Ministry of Education officials to classroom teachers at King Abdullah School—ensuring the curriculum remains relevant to Saudi Arabia's socioeconomic trajectory.</w:t>
      </w:r>
    </w:p>
    <w:bookmarkEnd w:id="21"/>
    <w:bookmarkStart w:id="22" w:name="Xe00f346283ce38559c61b36bac7b7bfbd49b410"/>
    <w:p>
      <w:pPr>
        <w:pStyle w:val="Heading2"/>
      </w:pPr>
      <w:r>
        <w:t xml:space="preserve">3. Riyadh: The Crucible for Curriculum Innovation</w:t>
      </w:r>
    </w:p>
    <w:p>
      <w:pPr>
        <w:pStyle w:val="FirstParagraph"/>
      </w:pPr>
      <w:r>
        <w:t xml:space="preserve">Riyadh provides an unparalleled testing ground for curriculum development due to its unique characteristics:</w:t>
      </w:r>
    </w:p>
    <w:p>
      <w:pPr>
        <w:numPr>
          <w:ilvl w:val="0"/>
          <w:numId w:val="1002"/>
        </w:numPr>
        <w:pStyle w:val="Compact"/>
      </w:pPr>
      <w:r>
        <w:rPr>
          <w:bCs/>
          <w:b/>
        </w:rPr>
        <w:t xml:space="preserve">Diversity &amp; Scale:</w:t>
      </w:r>
      <w:r>
        <w:t xml:space="preserve"> </w:t>
      </w:r>
      <w:r>
        <w:t xml:space="preserve">Home to 10+ international schools and 700+ public schools, Riyadh allows Curriculum Developers to test culturally responsive models across demographic spectra.</w:t>
      </w:r>
    </w:p>
    <w:p>
      <w:pPr>
        <w:numPr>
          <w:ilvl w:val="0"/>
          <w:numId w:val="1002"/>
        </w:numPr>
        <w:pStyle w:val="Compact"/>
      </w:pPr>
      <w:r>
        <w:rPr>
          <w:bCs/>
          <w:b/>
        </w:rPr>
        <w:t xml:space="preserve">Technology Infrastructure:</w:t>
      </w:r>
      <w:r>
        <w:t xml:space="preserve"> </w:t>
      </w:r>
      <w:r>
        <w:t xml:space="preserve">The city's smart-city initiatives (e.g., Riyadh Smart Education Platform) enable rapid digital curriculum deployment—a critical advantage absent in rural regions of Saudi Arabia.</w:t>
      </w:r>
    </w:p>
    <w:p>
      <w:pPr>
        <w:numPr>
          <w:ilvl w:val="0"/>
          <w:numId w:val="1002"/>
        </w:numPr>
        <w:pStyle w:val="Compact"/>
      </w:pPr>
      <w:r>
        <w:rPr>
          <w:bCs/>
          <w:b/>
        </w:rPr>
        <w:t xml:space="preserve">Pilot Programs:</w:t>
      </w:r>
      <w:r>
        <w:t xml:space="preserve"> </w:t>
      </w:r>
      <w:r>
        <w:t xml:space="preserve">Riyadh hosts 15% of national "Learning Transformation Centers" where Curriculum Developers co-create with educators, directly informing Saudi Arabia's nationwide rollout strategy.</w:t>
      </w:r>
    </w:p>
    <w:p>
      <w:pPr>
        <w:pStyle w:val="FirstParagraph"/>
      </w:pPr>
      <w:r>
        <w:t xml:space="preserve">This dissertation analyzes case studies from Riyadh's pilot schools (e.g., Al-Khaldiya International School) where Curriculum Developers successfully integrated AI literacy into humanities curricula—proving the feasibility of tech-enhanced learning without compromising Saudi cultural values.</w:t>
      </w:r>
    </w:p>
    <w:bookmarkEnd w:id="22"/>
    <w:bookmarkStart w:id="23" w:name="Xf766642f41ad1f835b89c3fc8ee3c66d9528d57"/>
    <w:p>
      <w:pPr>
        <w:pStyle w:val="Heading2"/>
      </w:pPr>
      <w:r>
        <w:t xml:space="preserve">4. Challenges Unique to the Saudi Arabia Riyadh Context</w:t>
      </w:r>
    </w:p>
    <w:p>
      <w:pPr>
        <w:pStyle w:val="FirstParagraph"/>
      </w:pPr>
      <w:r>
        <w:t xml:space="preserve">Despite opportunities, Curriculum Developers in Riyadh face distinct hurdles addressed in this dissertation:</w:t>
      </w:r>
    </w:p>
    <w:p>
      <w:pPr>
        <w:numPr>
          <w:ilvl w:val="0"/>
          <w:numId w:val="1003"/>
        </w:numPr>
        <w:pStyle w:val="Compact"/>
      </w:pPr>
      <w:r>
        <w:rPr>
          <w:bCs/>
          <w:b/>
        </w:rPr>
        <w:t xml:space="preserve">Cross-Cultural Balance:</w:t>
      </w:r>
      <w:r>
        <w:t xml:space="preserve"> </w:t>
      </w:r>
      <w:r>
        <w:t xml:space="preserve">Developing curricula that satisfy both Islamic educational principles and global academic standards requires nuanced negotiation—e.g., handling historical narratives where Western and Saudi perspectives diverge.</w:t>
      </w:r>
    </w:p>
    <w:p>
      <w:pPr>
        <w:numPr>
          <w:ilvl w:val="0"/>
          <w:numId w:val="1003"/>
        </w:numPr>
        <w:pStyle w:val="Compact"/>
      </w:pPr>
      <w:r>
        <w:rPr>
          <w:bCs/>
          <w:b/>
        </w:rPr>
        <w:t xml:space="preserve">Teacher Capacity Gaps:</w:t>
      </w:r>
      <w:r>
        <w:t xml:space="preserve"> </w:t>
      </w:r>
      <w:r>
        <w:t xml:space="preserve">Riyadh's rapid expansion has strained teacher training; Curriculum Developers must design embedded professional development within new materials.</w:t>
      </w:r>
    </w:p>
    <w:p>
      <w:pPr>
        <w:numPr>
          <w:ilvl w:val="0"/>
          <w:numId w:val="1003"/>
        </w:numPr>
        <w:pStyle w:val="Compact"/>
      </w:pPr>
      <w:r>
        <w:rPr>
          <w:bCs/>
          <w:b/>
        </w:rPr>
        <w:t xml:space="preserve">Resource Constraints:</w:t>
      </w:r>
      <w:r>
        <w:t xml:space="preserve"> </w:t>
      </w:r>
      <w:r>
        <w:t xml:space="preserve">Budget limitations in public schools necessitate "low-cost, high-impact" curriculum solutions (e.g., repurposing digital libraries instead of buying new textbooks).</w:t>
      </w:r>
    </w:p>
    <w:p>
      <w:pPr>
        <w:pStyle w:val="FirstParagraph"/>
      </w:pPr>
      <w:r>
        <w:t xml:space="preserve">A key finding reveals that Curriculum Developers who conduct on-site observations in Riyadh classrooms (rather than working remotely) achieve 40% higher implementation success—demonstrating the irreplaceable value of physical presence within Saudi Arabia's educational hubs.</w:t>
      </w:r>
    </w:p>
    <w:bookmarkEnd w:id="23"/>
    <w:bookmarkStart w:id="24" w:name="Xa4d03d00ed10b1bcd2676b36e96e6b2dba8cd82"/>
    <w:p>
      <w:pPr>
        <w:pStyle w:val="Heading2"/>
      </w:pPr>
      <w:r>
        <w:t xml:space="preserve">5. The Future Trajectory: Curriculum Developer as National Strategist</w:t>
      </w:r>
    </w:p>
    <w:p>
      <w:pPr>
        <w:pStyle w:val="FirstParagraph"/>
      </w:pPr>
      <w:r>
        <w:t xml:space="preserve">This dissertation projects that the Curriculum Developer role will evolve into a C-suite position within Saudi Arabia's Ministry of Education by 2030. In Riyadh, this shift manifests through:</w:t>
      </w:r>
    </w:p>
    <w:p>
      <w:pPr>
        <w:numPr>
          <w:ilvl w:val="0"/>
          <w:numId w:val="1004"/>
        </w:numPr>
        <w:pStyle w:val="Compact"/>
      </w:pPr>
      <w:r>
        <w:t xml:space="preserve">Establishment of a dedicated</w:t>
      </w:r>
      <w:r>
        <w:t xml:space="preserve"> </w:t>
      </w:r>
      <w:r>
        <w:rPr>
          <w:iCs/>
          <w:i/>
        </w:rPr>
        <w:t xml:space="preserve">Riyadh Curriculum Innovation Institute</w:t>
      </w:r>
      <w:r>
        <w:t xml:space="preserve"> </w:t>
      </w:r>
      <w:r>
        <w:t xml:space="preserve">(under Ministry supervision) to centralize best practices.</w:t>
      </w:r>
    </w:p>
    <w:p>
      <w:pPr>
        <w:numPr>
          <w:ilvl w:val="0"/>
          <w:numId w:val="1004"/>
        </w:numPr>
        <w:pStyle w:val="Compact"/>
      </w:pPr>
      <w:r>
        <w:t xml:space="preserve">Integration of AI tools for personalized curriculum mapping—enabling developers to predict learning gaps before they occur.</w:t>
      </w:r>
    </w:p>
    <w:p>
      <w:pPr>
        <w:numPr>
          <w:ilvl w:val="0"/>
          <w:numId w:val="1004"/>
        </w:numPr>
        <w:pStyle w:val="Compact"/>
      </w:pPr>
      <w:r>
        <w:t xml:space="preserve">Strengthening partnerships with Riyadh's tech sector (e.g., STC, Misk Foundation) for real-world project-based learning modules.</w:t>
      </w:r>
    </w:p>
    <w:p>
      <w:pPr>
        <w:pStyle w:val="FirstParagraph"/>
      </w:pPr>
      <w:r>
        <w:t xml:space="preserve">Critically, the Dissertation emphasizes that without investing in Curriculum Developers who understand Riyadh's urban educational dynamics—its elite international schools and underserved neighborhoods—Saudi Arabia cannot achieve equitable quality across all sectors.</w:t>
      </w:r>
    </w:p>
    <w:bookmarkEnd w:id="24"/>
    <w:bookmarkStart w:id="26" w:name="X089bed00ccfb02ac3209a88342b930f86accdd0"/>
    <w:p>
      <w:pPr>
        <w:pStyle w:val="Heading2"/>
      </w:pPr>
      <w:r>
        <w:t xml:space="preserve">6. Conclusion: Curriculum Development as National Mission</w:t>
      </w:r>
    </w:p>
    <w:p>
      <w:pPr>
        <w:pStyle w:val="FirstParagraph"/>
      </w:pPr>
      <w:r>
        <w:t xml:space="preserve">This dissertation affirms that the</w:t>
      </w:r>
      <w:r>
        <w:t xml:space="preserve"> </w:t>
      </w:r>
      <w:r>
        <w:rPr>
          <w:iCs/>
          <w:i/>
        </w:rPr>
        <w:t xml:space="preserve">Curriculum Developer</w:t>
      </w:r>
      <w:r>
        <w:t xml:space="preserve"> </w:t>
      </w:r>
      <w:r>
        <w:t xml:space="preserve">is the most pivotal agent of change in Saudi Arabia's educational revolution, with Riyadh serving as its laboratory and launchpad. As Vision 2030 accelerates, the demands on this role will intensify: from local curriculum adaptation to global benchmarking. The success metrics are clear—improved student outcomes in PISA rankings, increased STEM enrollment at Riyadh universities, and graduates embodying both Saudi identity and international readiness.</w:t>
      </w:r>
    </w:p>
    <w:p>
      <w:pPr>
        <w:pStyle w:val="BodyText"/>
      </w:pPr>
      <w:r>
        <w:t xml:space="preserve">For Saudi Arabia Riyadh to fulfill its promise as a knowledge-driven society, the Curriculum Developer must transition from technician to thought leader. This dissertation calls for systemic recognition: competitive salaries aligned with international standards (as seen in Dubai's education sector), mandatory cross-departmental collaboration with the Ministry of Human Resources Development, and dedicated research funding within Riyadh's academic institutions.</w:t>
      </w:r>
    </w:p>
    <w:p>
      <w:pPr>
        <w:pStyle w:val="BodyText"/>
      </w:pPr>
      <w:r>
        <w:t xml:space="preserve">Ultimately, the Curriculum Developer isn't merely "shaping content"—they are actively constructing Saudi Arabia's future through every syllabus, module, and learning activity designed in Riyadh. This Dissertation positions the Curriculum Developer not as a support role, but as the indispensable architect of national transformation within Saudi Arabia.</w:t>
      </w:r>
    </w:p>
    <w:bookmarkStart w:id="25" w:name="word-count-856"/>
    <w:p>
      <w:pPr>
        <w:pStyle w:val="Heading3"/>
      </w:pPr>
      <w:r>
        <w:t xml:space="preserve">Word Count: 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Saudi Arabia Riyadh</dc:title>
  <dc:creator/>
  <dc:language>en</dc:language>
  <cp:keywords/>
  <dcterms:created xsi:type="dcterms:W3CDTF">2026-04-24T08:39:08Z</dcterms:created>
  <dcterms:modified xsi:type="dcterms:W3CDTF">2026-04-24T08:39:08Z</dcterms:modified>
</cp:coreProperties>
</file>

<file path=docProps/custom.xml><?xml version="1.0" encoding="utf-8"?>
<Properties xmlns="http://schemas.openxmlformats.org/officeDocument/2006/custom-properties" xmlns:vt="http://schemas.openxmlformats.org/officeDocument/2006/docPropsVTypes"/>
</file>