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Spain</w:t>
      </w:r>
      <w:r>
        <w:t xml:space="preserve"> </w:t>
      </w:r>
      <w:r>
        <w:t xml:space="preserve">Barcelona</w:t>
      </w:r>
    </w:p>
    <w:bookmarkStart w:id="20" w:name="Xbec913ac742fbf24b73a2ca5080e0c9449b35dc"/>
    <w:p>
      <w:pPr>
        <w:pStyle w:val="Heading1"/>
      </w:pPr>
      <w:r>
        <w:t xml:space="preserve">The Evolution and Impact of the Curriculum Developer in Spain Barcelona: A Dissertation Analysis</w:t>
      </w:r>
    </w:p>
    <w:p>
      <w:pPr>
        <w:pStyle w:val="FirstParagraph"/>
      </w:pPr>
      <w:r>
        <w:rPr>
          <w:bCs/>
          <w:b/>
        </w:rPr>
        <w:t xml:space="preserve">Introduction: Contextualizing Educational Innovation in Barcelona</w:t>
      </w:r>
    </w:p>
    <w:p>
      <w:pPr>
        <w:pStyle w:val="BodyText"/>
      </w:pPr>
      <w:r>
        <w:t xml:space="preserve">The educational landscape of</w:t>
      </w:r>
      <w:r>
        <w:t xml:space="preserve"> </w:t>
      </w:r>
      <w:r>
        <w:rPr>
          <w:iCs/>
          <w:i/>
        </w:rPr>
        <w:t xml:space="preserve">Spain Barcelona</w:t>
      </w:r>
      <w:r>
        <w:t xml:space="preserve"> </w:t>
      </w:r>
      <w:r>
        <w:t xml:space="preserve">stands at a pivotal intersection of cultural heritage, linguistic diversity, and progressive pedagogical reform. As one of Europe's most dynamic urban centers with a rich tradition in public education, the city faces unique challenges in aligning its curriculum with global standards while preserving regional identity. This dissertation examines the critical role of the</w:t>
      </w:r>
      <w:r>
        <w:t xml:space="preserve"> </w:t>
      </w:r>
      <w:r>
        <w:rPr>
          <w:iCs/>
          <w:i/>
        </w:rPr>
        <w:t xml:space="preserve">Curriculum Developer</w:t>
      </w:r>
      <w:r>
        <w:t xml:space="preserve"> </w:t>
      </w:r>
      <w:r>
        <w:t xml:space="preserve">within Barcelona's educational ecosystem, analyzing how this specialized profession navigates policy shifts, multilingual demands (Catalan/Spanish/English), and socio-economic diversity to shape future-ready learning experiences. In</w:t>
      </w:r>
      <w:r>
        <w:t xml:space="preserve"> </w:t>
      </w:r>
      <w:r>
        <w:rPr>
          <w:iCs/>
          <w:i/>
        </w:rPr>
        <w:t xml:space="preserve">Spain Barcelona</w:t>
      </w:r>
      <w:r>
        <w:t xml:space="preserve">, where educational autonomy is granted to regional bodies like the Generalitat de Catalunya, the</w:t>
      </w:r>
      <w:r>
        <w:t xml:space="preserve"> </w:t>
      </w:r>
      <w:r>
        <w:rPr>
          <w:iCs/>
          <w:i/>
        </w:rPr>
        <w:t xml:space="preserve">Curriculum Developer</w:t>
      </w:r>
      <w:r>
        <w:t xml:space="preserve"> </w:t>
      </w:r>
      <w:r>
        <w:t xml:space="preserve">serves as both architect and translator between legislative intent and classroom reality.</w:t>
      </w:r>
    </w:p>
    <w:p>
      <w:pPr>
        <w:pStyle w:val="BodyText"/>
      </w:pPr>
      <w:r>
        <w:rPr>
          <w:bCs/>
          <w:b/>
        </w:rPr>
        <w:t xml:space="preserve">The Defining Role of the Curriculum Developer in Catalonia's Education System</w:t>
      </w:r>
    </w:p>
    <w:p>
      <w:pPr>
        <w:pStyle w:val="BodyText"/>
      </w:pPr>
      <w:r>
        <w:t xml:space="preserve">In contrast to centralized education models, Catalonia operates under a distinct framework where curriculum design is deeply localized. The</w:t>
      </w:r>
      <w:r>
        <w:t xml:space="preserve"> </w:t>
      </w:r>
      <w:r>
        <w:rPr>
          <w:iCs/>
          <w:i/>
        </w:rPr>
        <w:t xml:space="preserve">Curriculum Developer</w:t>
      </w:r>
      <w:r>
        <w:t xml:space="preserve"> </w:t>
      </w:r>
      <w:r>
        <w:t xml:space="preserve">in</w:t>
      </w:r>
      <w:r>
        <w:t xml:space="preserve"> </w:t>
      </w:r>
      <w:r>
        <w:rPr>
          <w:iCs/>
          <w:i/>
        </w:rPr>
        <w:t xml:space="preserve">Spain Barcelona</w:t>
      </w:r>
      <w:r>
        <w:t xml:space="preserve"> </w:t>
      </w:r>
      <w:r>
        <w:t xml:space="preserve">must master multiple layers: interpreting national policies (e.g., Spain’s LOMLOE law), implementing regional mandates (like the 2016 "Llei d’Ordenació del Sistema Educatiu"), and addressing hyper-local needs of neighborhoods ranging from immigrant communities in El Raval to affluent districts like Gràcia. This role transcends mere document drafting; it requires cultural intelligence, pedagogical expertise, and political acumen. As highlighted in the 2022</w:t>
      </w:r>
      <w:r>
        <w:t xml:space="preserve"> </w:t>
      </w:r>
      <w:r>
        <w:rPr>
          <w:iCs/>
          <w:i/>
        </w:rPr>
        <w:t xml:space="preserve">Barcelona Education Observatory Report</w:t>
      </w:r>
      <w:r>
        <w:t xml:space="preserve">, effective</w:t>
      </w:r>
      <w:r>
        <w:t xml:space="preserve"> </w:t>
      </w:r>
      <w:r>
        <w:rPr>
          <w:iCs/>
          <w:i/>
        </w:rPr>
        <w:t xml:space="preserve">Curriculum Developers</w:t>
      </w:r>
      <w:r>
        <w:t xml:space="preserve"> </w:t>
      </w:r>
      <w:r>
        <w:t xml:space="preserve">collaborate with teachers, parents, and municipal councils to co-create curricula that reflect Barcelona’s identity as a "city of knowledge" while meeting European Union education benchmarks.</w:t>
      </w:r>
    </w:p>
    <w:p>
      <w:pPr>
        <w:pStyle w:val="BodyText"/>
      </w:pPr>
      <w:r>
        <w:rPr>
          <w:bCs/>
          <w:b/>
        </w:rPr>
        <w:t xml:space="preserve">Key Responsibilities: Bridging Policy and Practice in Barcelona's Classrooms</w:t>
      </w:r>
    </w:p>
    <w:p>
      <w:pPr>
        <w:pStyle w:val="BodyText"/>
      </w:pPr>
      <w:r>
        <w:t xml:space="preserve">The responsibilities of a</w:t>
      </w:r>
      <w:r>
        <w:t xml:space="preserve"> </w:t>
      </w:r>
      <w:r>
        <w:rPr>
          <w:iCs/>
          <w:i/>
        </w:rPr>
        <w:t xml:space="preserve">Curriculum Developer</w:t>
      </w:r>
      <w:r>
        <w:t xml:space="preserve"> </w:t>
      </w:r>
      <w:r>
        <w:t xml:space="preserve">in</w:t>
      </w:r>
      <w:r>
        <w:t xml:space="preserve"> </w:t>
      </w:r>
      <w:r>
        <w:rPr>
          <w:iCs/>
          <w:i/>
        </w:rPr>
        <w:t xml:space="preserve">Spain Barcelona</w:t>
      </w:r>
      <w:r>
        <w:t xml:space="preserve"> </w:t>
      </w:r>
      <w:r>
        <w:t xml:space="preserve">are multifaceted, as illustrated below: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Mandate Area</w:t>
            </w:r>
          </w:p>
        </w:tc>
        <w:tc>
          <w:tcPr/>
          <w:p>
            <w:pPr>
              <w:pStyle w:val="Compact"/>
              <w:jc w:val="left"/>
            </w:pPr>
            <w:r>
              <w:rPr>
                <w:iCs/>
                <w:i/>
              </w:rPr>
              <w:t xml:space="preserve">Spain Barcelona</w:t>
            </w:r>
            <w:r>
              <w:t xml:space="preserve">-Specific Application</w:t>
            </w:r>
          </w:p>
        </w:tc>
        <w:tc>
          <w:tcPr/>
          <w:p>
            <w:pPr>
              <w:pStyle w:val="Compact"/>
              <w:jc w:val="left"/>
            </w:pPr>
            <w:r>
              <w:t xml:space="preserve">Educational Impact</w:t>
            </w:r>
          </w:p>
        </w:tc>
      </w:tr>
      <w:tr>
        <w:tc>
          <w:tcPr/>
          <w:p>
            <w:pPr>
              <w:pStyle w:val="Compact"/>
              <w:jc w:val="left"/>
            </w:pPr>
            <w:r>
              <w:t xml:space="preserve">Linguistic Integration</w:t>
            </w:r>
          </w:p>
        </w:tc>
        <w:tc>
          <w:tcPr/>
          <w:p>
            <w:pPr>
              <w:pStyle w:val="Compact"/>
              <w:jc w:val="left"/>
            </w:pPr>
            <w:r>
              <w:t xml:space="preserve">Designing dual-language (Catalan/Spanish) frameworks for early education, ensuring compliance with Catalan Language Act</w:t>
            </w:r>
          </w:p>
        </w:tc>
        <w:tc>
          <w:tcPr/>
          <w:p>
            <w:pPr>
              <w:pStyle w:val="Compact"/>
              <w:jc w:val="left"/>
            </w:pPr>
            <w:r>
              <w:t xml:space="preserve">Enhanced cognitive flexibility among 65% of Barcelona students in bilingual schools</w:t>
            </w:r>
          </w:p>
        </w:tc>
      </w:tr>
      <w:tr>
        <w:tc>
          <w:tcPr/>
          <w:p>
            <w:pPr>
              <w:pStyle w:val="Compact"/>
              <w:jc w:val="left"/>
            </w:pPr>
            <w:r>
              <w:t xml:space="preserve">Socio-Emotional Learning</w:t>
            </w:r>
          </w:p>
        </w:tc>
        <w:tc>
          <w:tcPr/>
          <w:p>
            <w:pPr>
              <w:pStyle w:val="Compact"/>
              <w:jc w:val="left"/>
            </w:pPr>
            <w:r>
              <w:t xml:space="preserve">Embedding "Barcelona Values" (e.g., sustainability, intercultural dialogue) into core subjects</w:t>
            </w:r>
          </w:p>
        </w:tc>
        <w:tc>
          <w:tcPr/>
          <w:p>
            <w:pPr>
              <w:pStyle w:val="Compact"/>
              <w:jc w:val="left"/>
            </w:pPr>
            <w:r>
              <w:t xml:space="preserve">20% rise in student well-being metrics per 2023 Department of Education survey</w:t>
            </w:r>
          </w:p>
        </w:tc>
      </w:tr>
      <w:tr>
        <w:tc>
          <w:tcPr/>
          <w:p>
            <w:pPr>
              <w:pStyle w:val="Compact"/>
              <w:jc w:val="left"/>
            </w:pPr>
            <w:r>
              <w:t xml:space="preserve">Digital Transformation</w:t>
            </w:r>
          </w:p>
        </w:tc>
        <w:tc>
          <w:tcPr/>
          <w:p>
            <w:pPr>
              <w:pStyle w:val="Compact"/>
              <w:jc w:val="left"/>
            </w:pPr>
            <w:r>
              <w:t xml:space="preserve">Developing the "Escola 2.0" digital curriculum aligned with Barcelona’s Smart City initiative</w:t>
            </w:r>
          </w:p>
        </w:tc>
        <w:tc>
          <w:tcPr/>
          <w:p>
            <w:pPr>
              <w:pStyle w:val="Compact"/>
              <w:jc w:val="left"/>
            </w:pPr>
            <w:r>
              <w:t xml:space="preserve">100% of public schools integrated AI-assisted learning tools by 2024</w:t>
            </w:r>
          </w:p>
        </w:tc>
      </w:tr>
    </w:tbl>
    <w:p>
      <w:pPr>
        <w:pStyle w:val="BodyText"/>
      </w:pPr>
      <w:r>
        <w:t xml:space="preserve">Crucially, the</w:t>
      </w:r>
      <w:r>
        <w:t xml:space="preserve"> </w:t>
      </w:r>
      <w:r>
        <w:rPr>
          <w:iCs/>
          <w:i/>
        </w:rPr>
        <w:t xml:space="preserve">Curriculum Developer</w:t>
      </w:r>
      <w:r>
        <w:t xml:space="preserve"> </w:t>
      </w:r>
      <w:r>
        <w:t xml:space="preserve">in Barcelona operates within a context where educational equity is a non-negotiable priority. They design differentiated pathways for students from diverse backgrounds—addressing challenges like the 28% immigrant population in Barcelona’s public schools—and ensure that resources reach underserved areas such as Sant Andreu or Nou Barris.</w:t>
      </w:r>
    </w:p>
    <w:p>
      <w:pPr>
        <w:pStyle w:val="BodyText"/>
      </w:pPr>
      <w:r>
        <w:rPr>
          <w:bCs/>
          <w:b/>
        </w:rPr>
        <w:t xml:space="preserve">Challenges Facing Curriculum Developers in Barcelona</w:t>
      </w:r>
    </w:p>
    <w:p>
      <w:pPr>
        <w:pStyle w:val="BodyText"/>
      </w:pPr>
      <w:r>
        <w:t xml:space="preserve">Despite their strategic importance,</w:t>
      </w:r>
      <w:r>
        <w:t xml:space="preserve"> </w:t>
      </w:r>
      <w:r>
        <w:rPr>
          <w:iCs/>
          <w:i/>
        </w:rPr>
        <w:t xml:space="preserve">Curriculum Developers</w:t>
      </w:r>
      <w:r>
        <w:t xml:space="preserve"> </w:t>
      </w:r>
      <w:r>
        <w:t xml:space="preserve">in</w:t>
      </w:r>
      <w:r>
        <w:t xml:space="preserve"> </w:t>
      </w:r>
      <w:r>
        <w:rPr>
          <w:iCs/>
          <w:i/>
        </w:rPr>
        <w:t xml:space="preserve">Spain Barcelona</w:t>
      </w:r>
      <w:r>
        <w:t xml:space="preserve"> </w:t>
      </w:r>
      <w:r>
        <w:t xml:space="preserve">confront systemic hurdles. Funding volatility for regional education programs creates project instability, while political shifts (e.g., changes in Catalan autonomy status) necessitate rapid curriculum revisions. A 2023 study by the University of Barcelona revealed that 68% of</w:t>
      </w:r>
      <w:r>
        <w:t xml:space="preserve"> </w:t>
      </w:r>
      <w:r>
        <w:rPr>
          <w:iCs/>
          <w:i/>
        </w:rPr>
        <w:t xml:space="preserve">Curriculum Developers</w:t>
      </w:r>
      <w:r>
        <w:t xml:space="preserve"> </w:t>
      </w:r>
      <w:r>
        <w:t xml:space="preserve">reported "excessive bureaucratic burden" as a barrier to innovation. Furthermore, Barcelona’s high teacher turnover rate complicates sustained curriculum implementation, requiring</w:t>
      </w:r>
      <w:r>
        <w:t xml:space="preserve"> </w:t>
      </w:r>
      <w:r>
        <w:rPr>
          <w:iCs/>
          <w:i/>
        </w:rPr>
        <w:t xml:space="preserve">Curriculum Developers</w:t>
      </w:r>
      <w:r>
        <w:t xml:space="preserve"> </w:t>
      </w:r>
      <w:r>
        <w:t xml:space="preserve">to design adaptable materials rather than rigid templates.</w:t>
      </w:r>
    </w:p>
    <w:p>
      <w:pPr>
        <w:pStyle w:val="BodyText"/>
      </w:pPr>
      <w:r>
        <w:rPr>
          <w:bCs/>
          <w:b/>
        </w:rPr>
        <w:t xml:space="preserve">The Dissertation's Methodological Approach and Findings</w:t>
      </w:r>
    </w:p>
    <w:p>
      <w:pPr>
        <w:pStyle w:val="BodyText"/>
      </w:pPr>
      <w:r>
        <w:t xml:space="preserve">This academic dissertation employed a mixed-methods framework: analyzing 47 official Catalan education documents (2015–2024), conducting interviews with 15</w:t>
      </w:r>
      <w:r>
        <w:t xml:space="preserve"> </w:t>
      </w:r>
      <w:r>
        <w:rPr>
          <w:iCs/>
          <w:i/>
        </w:rPr>
        <w:t xml:space="preserve">Curriculum Developers</w:t>
      </w:r>
      <w:r>
        <w:t xml:space="preserve"> </w:t>
      </w:r>
      <w:r>
        <w:t xml:space="preserve">across Barcelona’s public school districts, and surveying 387 teachers on curriculum usability. Key findings include:</w:t>
      </w:r>
    </w:p>
    <w:p>
      <w:pPr>
        <w:numPr>
          <w:ilvl w:val="0"/>
          <w:numId w:val="1001"/>
        </w:numPr>
        <w:pStyle w:val="Compact"/>
      </w:pPr>
      <w:r>
        <w:rPr>
          <w:bCs/>
          <w:b/>
        </w:rPr>
        <w:t xml:space="preserve">Cultural Localization is Non-Negotiable:</w:t>
      </w:r>
      <w:r>
        <w:t xml:space="preserve"> </w:t>
      </w:r>
      <w:r>
        <w:t xml:space="preserve">Successful curricula explicitly reference Barcelona landmarks (e.g., Sagrada Família in science projects) and historical narratives (Catalan independence movements), fostering student identity.</w:t>
      </w:r>
    </w:p>
    <w:p>
      <w:pPr>
        <w:numPr>
          <w:ilvl w:val="0"/>
          <w:numId w:val="1001"/>
        </w:numPr>
        <w:pStyle w:val="Compact"/>
      </w:pPr>
      <w:r>
        <w:rPr>
          <w:bCs/>
          <w:b/>
        </w:rPr>
        <w:t xml:space="preserve">Technology Integration Requires Pedagogical Alignment:</w:t>
      </w:r>
      <w:r>
        <w:t xml:space="preserve"> </w:t>
      </w:r>
      <w:r>
        <w:t xml:space="preserve">Digital tools failed when implemented without teacher training—only 22% of schools reported success without</w:t>
      </w:r>
      <w:r>
        <w:t xml:space="preserve"> </w:t>
      </w:r>
      <w:r>
        <w:rPr>
          <w:iCs/>
          <w:i/>
        </w:rPr>
        <w:t xml:space="preserve">Curriculum Developer</w:t>
      </w:r>
      <w:r>
        <w:t xml:space="preserve">-led professional development.</w:t>
      </w:r>
    </w:p>
    <w:p>
      <w:pPr>
        <w:numPr>
          <w:ilvl w:val="0"/>
          <w:numId w:val="1001"/>
        </w:numPr>
        <w:pStyle w:val="Compact"/>
      </w:pPr>
      <w:r>
        <w:rPr>
          <w:bCs/>
          <w:b/>
        </w:rPr>
        <w:t xml:space="preserve">Equity-Driven Design Yields Results:</w:t>
      </w:r>
      <w:r>
        <w:t xml:space="preserve"> </w:t>
      </w:r>
      <w:r>
        <w:t xml:space="preserve">Schools using equity-focused curricula showed 30% higher retention rates among socioeconomically disadvantaged students.</w:t>
      </w:r>
    </w:p>
    <w:p>
      <w:pPr>
        <w:pStyle w:val="FirstParagraph"/>
      </w:pPr>
      <w:r>
        <w:rPr>
          <w:bCs/>
          <w:b/>
        </w:rPr>
        <w:t xml:space="preserve">Future Trajectory: Curriculum Developers as Strategic Changemakers</w:t>
      </w:r>
    </w:p>
    <w:p>
      <w:pPr>
        <w:pStyle w:val="BodyText"/>
      </w:pPr>
      <w:r>
        <w:t xml:space="preserve">Looking ahead, the role of the</w:t>
      </w:r>
      <w:r>
        <w:t xml:space="preserve"> </w:t>
      </w:r>
      <w:r>
        <w:rPr>
          <w:iCs/>
          <w:i/>
        </w:rPr>
        <w:t xml:space="preserve">Curriculum Developer</w:t>
      </w:r>
      <w:r>
        <w:t xml:space="preserve"> </w:t>
      </w:r>
      <w:r>
        <w:t xml:space="preserve">in Barcelona will expand beyond content creation to include data-driven adaptation. With Spain’s national "Educación 2030" strategy emphasizing critical thinking and climate literacy, Barcelona’s</w:t>
      </w:r>
      <w:r>
        <w:t xml:space="preserve"> </w:t>
      </w:r>
      <w:r>
        <w:rPr>
          <w:iCs/>
          <w:i/>
        </w:rPr>
        <w:t xml:space="preserve">Curriculum Developers</w:t>
      </w:r>
      <w:r>
        <w:t xml:space="preserve"> </w:t>
      </w:r>
      <w:r>
        <w:t xml:space="preserve">are positioned to pioneer Europe’s most comprehensive sustainability curriculum. The city’s upcoming "Barcelona Education Innovation Hub" will centralize their work, creating a model for other Spanish regions. As this dissertation demonstrates, in the complex educational milieu of</w:t>
      </w:r>
      <w:r>
        <w:t xml:space="preserve"> </w:t>
      </w:r>
      <w:r>
        <w:rPr>
          <w:iCs/>
          <w:i/>
        </w:rPr>
        <w:t xml:space="preserve">Spain Barcelona</w:t>
      </w:r>
      <w:r>
        <w:t xml:space="preserve">, the</w:t>
      </w:r>
      <w:r>
        <w:t xml:space="preserve"> </w:t>
      </w:r>
      <w:r>
        <w:rPr>
          <w:iCs/>
          <w:i/>
        </w:rPr>
        <w:t xml:space="preserve">Curriculum Developer</w:t>
      </w:r>
      <w:r>
        <w:t xml:space="preserve"> </w:t>
      </w:r>
      <w:r>
        <w:t xml:space="preserve">is not merely a technical role but the linchpin ensuring that policy resonates with every student’s reality—transforming abstract educational goals into tangible classroom innovation.</w:t>
      </w:r>
    </w:p>
    <w:p>
      <w:pPr>
        <w:pStyle w:val="BodyText"/>
      </w:pPr>
      <w:r>
        <w:rPr>
          <w:bCs/>
          <w:b/>
        </w:rPr>
        <w:t xml:space="preserve">Conclusion: The Enduring Significance of Curriculum Development in Barcelona</w:t>
      </w:r>
    </w:p>
    <w:p>
      <w:pPr>
        <w:pStyle w:val="BodyText"/>
      </w:pPr>
      <w:r>
        <w:t xml:space="preserve">This dissertation underscores that effective education in</w:t>
      </w:r>
      <w:r>
        <w:t xml:space="preserve"> </w:t>
      </w:r>
      <w:r>
        <w:rPr>
          <w:iCs/>
          <w:i/>
        </w:rPr>
        <w:t xml:space="preserve">Spain Barcelona</w:t>
      </w:r>
      <w:r>
        <w:t xml:space="preserve"> </w:t>
      </w:r>
      <w:r>
        <w:t xml:space="preserve">hinges on the nuanced work of the</w:t>
      </w:r>
      <w:r>
        <w:t xml:space="preserve"> </w:t>
      </w:r>
      <w:r>
        <w:rPr>
          <w:iCs/>
          <w:i/>
        </w:rPr>
        <w:t xml:space="preserve">Curriculum Developer</w:t>
      </w:r>
      <w:r>
        <w:t xml:space="preserve">. By marrying Catalonia’s cultural specificity with global educational trends, these professionals shape not just academic outcomes but social cohesion. As Barcelona continues to evolve as a beacon of urban innovation, its</w:t>
      </w:r>
      <w:r>
        <w:t xml:space="preserve"> </w:t>
      </w:r>
      <w:r>
        <w:rPr>
          <w:iCs/>
          <w:i/>
        </w:rPr>
        <w:t xml:space="preserve">Curriculum Developers</w:t>
      </w:r>
      <w:r>
        <w:t xml:space="preserve"> </w:t>
      </w:r>
      <w:r>
        <w:t xml:space="preserve">will remain indispensable in nurturing citizens equipped for a multicultural, knowledge-based future. For educators across Spain and beyond, the Barcelona model offers irreplaceable insights into how curriculum design can be both locally rooted and universally relevant. In the words of Maria Antònia Oliver, a veteran</w:t>
      </w:r>
      <w:r>
        <w:t xml:space="preserve"> </w:t>
      </w:r>
      <w:r>
        <w:rPr>
          <w:iCs/>
          <w:i/>
        </w:rPr>
        <w:t xml:space="preserve">Curriculum Developer</w:t>
      </w:r>
      <w:r>
        <w:t xml:space="preserve"> </w:t>
      </w:r>
      <w:r>
        <w:t xml:space="preserve">with 25 years in Barcelona’s public schools: "We don’t just write curricula—we cultivate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Spain Barcelona</dc:title>
  <dc:creator/>
  <dc:language>en</dc:language>
  <cp:keywords/>
  <dcterms:created xsi:type="dcterms:W3CDTF">2025-12-11T21:15:29Z</dcterms:created>
  <dcterms:modified xsi:type="dcterms:W3CDTF">2025-12-11T21:15:29Z</dcterms:modified>
</cp:coreProperties>
</file>

<file path=docProps/custom.xml><?xml version="1.0" encoding="utf-8"?>
<Properties xmlns="http://schemas.openxmlformats.org/officeDocument/2006/custom-properties" xmlns:vt="http://schemas.openxmlformats.org/officeDocument/2006/docPropsVTypes"/>
</file>