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bookmarkStart w:id="27" w:name="X81631f494e2c953b1baa2bb2887134f725d44b8"/>
    <w:p>
      <w:pPr>
        <w:pStyle w:val="Heading1"/>
      </w:pPr>
      <w:r>
        <w:t xml:space="preserve">Dissertation on the Professional Role of a Curriculum Developer within Spain Madrid's Educational Ecosystem</w:t>
      </w:r>
    </w:p>
    <w:p>
      <w:pPr>
        <w:pStyle w:val="FirstParagraph"/>
      </w:pPr>
      <w:r>
        <w:t xml:space="preserve">This dissertation examines the pivotal role of a Curriculum Developer in shaping contemporary educational outcomes within Spain Madrid. Through analysis of national frameworks, regional adaptations, and practical implementation challenges, this study establishes how effective curriculum development directly influences student achievement, teacher efficacy, and institutional compliance with Spanish education law. The research underscores Madrid's unique position as both a laboratory for innovative pedagogical approaches and a testing ground for resolving systemic educational disparities across Spain.</w:t>
      </w:r>
    </w:p>
    <w:bookmarkStart w:id="20" w:name="X4c445b5678820d8d4fd2fcc9b3e5936cc2273bb"/>
    <w:p>
      <w:pPr>
        <w:pStyle w:val="Heading2"/>
      </w:pPr>
      <w:r>
        <w:t xml:space="preserve">Introduction: The Imperative of Curriculum Development in Madrid</w:t>
      </w:r>
    </w:p>
    <w:p>
      <w:pPr>
        <w:pStyle w:val="FirstParagraph"/>
      </w:pPr>
      <w:r>
        <w:t xml:space="preserve">The landscape of secondary and tertiary education in Spain Madrid demands sophisticated curriculum design to navigate the dual pressures of national standardization and localized socio-cultural needs. As the capital region housing nearly 30% of Spain's educational institutions, Madrid serves as a microcosm for national educational challenges while simultaneously driving pedagogical innovation. This dissertation argues that the Curriculum Developer emerges not merely as an administrative role but as a strategic architect whose work fundamentally shapes how Madrid's students engage with the Spanish curriculum framework (LOMLOE - Organic Law on the Modification of the LOE). Without skilled Curriculum Developers, Madrid's educational system risks perpetuating inequities while failing to leverage its unique position as Spain's academic and cultural capital.</w:t>
      </w:r>
    </w:p>
    <w:bookmarkEnd w:id="20"/>
    <w:bookmarkStart w:id="21" w:name="Xea892e40b59c45371cc9e12f61053ddecc4d777"/>
    <w:p>
      <w:pPr>
        <w:pStyle w:val="Heading2"/>
      </w:pPr>
      <w:r>
        <w:t xml:space="preserve">The Spanish Framework: LOMLOE and Madrid's Implementation Mandate</w:t>
      </w:r>
    </w:p>
    <w:p>
      <w:pPr>
        <w:pStyle w:val="FirstParagraph"/>
      </w:pPr>
      <w:r>
        <w:t xml:space="preserve">Spain's national educational policy, codified in the LOE (Organic Law for the Right to Education) and its 2020 amendment LOMLOE, establishes mandatory curriculum components including digital competence, emotional intelligence, and sustainable development. However, implementation occurs through regional autonomy – with Madrid operating under its own Consejería de Educación. This creates a critical zone where Curriculum Developers translate national mandates into actionable classroom practice. In Madrid specifically, the 2022 Regional Education Plan prioritizes "curriculum adaptation to socio-educational contexts," requiring Curriculum Developers to analyze data from 30+ districts (e.g., Salamanca, Chamartín) and design localized modules that address issues like linguistic diversity in immigrant-heavy neighborhoods or STEM equity gaps.</w:t>
      </w:r>
    </w:p>
    <w:p>
      <w:pPr>
        <w:pStyle w:val="BodyText"/>
      </w:pPr>
      <w:r>
        <w:t xml:space="preserve">Crucially, Madrid's Curriculum Developers must navigate the tension between national cohesion and regional identity. For instance, integrating Castilian culture into history curricula while simultaneously addressing Catalonia's historical narratives requires nuanced development – a task central to Spain Madrid's educational mission of fostering national unity through informed citizenship.</w:t>
      </w:r>
    </w:p>
    <w:bookmarkEnd w:id="21"/>
    <w:bookmarkStart w:id="22" w:name="Xa9fa20d7e1a188988fb5008458bf0a6845c49ec"/>
    <w:p>
      <w:pPr>
        <w:pStyle w:val="Heading2"/>
      </w:pPr>
      <w:r>
        <w:t xml:space="preserve">Core Responsibilities: Beyond Document Creation</w:t>
      </w:r>
    </w:p>
    <w:p>
      <w:pPr>
        <w:pStyle w:val="FirstParagraph"/>
      </w:pPr>
      <w:r>
        <w:t xml:space="preserve">The role transcends drafting syllabi. A modern Curriculum Developer in Spain Madrid functions as a threefold agent: policy interpreter, teacher collaborator, and data analyst. This dissertation identifies five critical responsibilities:</w:t>
      </w:r>
    </w:p>
    <w:p>
      <w:pPr>
        <w:numPr>
          <w:ilvl w:val="0"/>
          <w:numId w:val="1001"/>
        </w:numPr>
        <w:pStyle w:val="Compact"/>
      </w:pPr>
      <w:r>
        <w:rPr>
          <w:bCs/>
          <w:b/>
        </w:rPr>
        <w:t xml:space="preserve">Legal Alignment:</w:t>
      </w:r>
      <w:r>
        <w:t xml:space="preserve"> </w:t>
      </w:r>
      <w:r>
        <w:t xml:space="preserve">Ensuring all materials comply with LOMLOE's 2023 revisions on inclusive education for students with special needs (NNEE), requiring developers to audit existing resources for accessibility compliance.</w:t>
      </w:r>
    </w:p>
    <w:p>
      <w:pPr>
        <w:numPr>
          <w:ilvl w:val="0"/>
          <w:numId w:val="1001"/>
        </w:numPr>
        <w:pStyle w:val="Compact"/>
      </w:pPr>
      <w:r>
        <w:rPr>
          <w:bCs/>
          <w:b/>
        </w:rPr>
        <w:t xml:space="preserve">Socio-Cultural Integration:</w:t>
      </w:r>
      <w:r>
        <w:t xml:space="preserve"> </w:t>
      </w:r>
      <w:r>
        <w:t xml:space="preserve">Designing units like "Urban Sustainability in Madrid" that connect environmental science to local initiatives (e.g., Madrid Central low-emission zone), making content relevant to students' lived experiences.</w:t>
      </w:r>
    </w:p>
    <w:p>
      <w:pPr>
        <w:numPr>
          <w:ilvl w:val="0"/>
          <w:numId w:val="1001"/>
        </w:numPr>
        <w:pStyle w:val="Compact"/>
      </w:pPr>
      <w:r>
        <w:rPr>
          <w:bCs/>
          <w:b/>
        </w:rPr>
        <w:t xml:space="preserve">Teacher Capacity Building:</w:t>
      </w:r>
      <w:r>
        <w:t xml:space="preserve"> </w:t>
      </w:r>
      <w:r>
        <w:t xml:space="preserve">Creating modular training resources for educators – especially in under-resourced schools like those in Ventas district – focusing on implementing competency-based assessment rather than rote memorization.</w:t>
      </w:r>
    </w:p>
    <w:p>
      <w:pPr>
        <w:numPr>
          <w:ilvl w:val="0"/>
          <w:numId w:val="1001"/>
        </w:numPr>
        <w:pStyle w:val="Compact"/>
      </w:pPr>
      <w:r>
        <w:rPr>
          <w:bCs/>
          <w:b/>
        </w:rPr>
        <w:t xml:space="preserve">Evidence-Based Iteration:</w:t>
      </w:r>
      <w:r>
        <w:t xml:space="preserve"> </w:t>
      </w:r>
      <w:r>
        <w:t xml:space="preserve">Analyzing regional PISA data and Madrid's own 'Evaluación de Progreso' results to identify curricular weaknesses, such as declining math proficiency among 14-year-olds in 2023.</w:t>
      </w:r>
    </w:p>
    <w:p>
      <w:pPr>
        <w:numPr>
          <w:ilvl w:val="0"/>
          <w:numId w:val="1001"/>
        </w:numPr>
        <w:pStyle w:val="Compact"/>
      </w:pPr>
      <w:r>
        <w:rPr>
          <w:bCs/>
          <w:b/>
        </w:rPr>
        <w:t xml:space="preserve">Technology Integration:</w:t>
      </w:r>
      <w:r>
        <w:t xml:space="preserve"> </w:t>
      </w:r>
      <w:r>
        <w:t xml:space="preserve">Developing digital pedagogical frameworks for the Regional Digital Education Plan, including VR modules on Madrid's historical sites like the Royal Botanical Garden.</w:t>
      </w:r>
    </w:p>
    <w:bookmarkEnd w:id="22"/>
    <w:bookmarkStart w:id="23" w:name="challenges-specific-to-spain-madrid"/>
    <w:p>
      <w:pPr>
        <w:pStyle w:val="Heading2"/>
      </w:pPr>
      <w:r>
        <w:t xml:space="preserve">Challenges Specific to Spain Madrid</w:t>
      </w:r>
    </w:p>
    <w:p>
      <w:pPr>
        <w:pStyle w:val="FirstParagraph"/>
      </w:pPr>
      <w:r>
        <w:t xml:space="preserve">This dissertation identifies three systemic challenges unique to Madrid:</w:t>
      </w:r>
    </w:p>
    <w:p>
      <w:pPr>
        <w:numPr>
          <w:ilvl w:val="0"/>
          <w:numId w:val="1002"/>
        </w:numPr>
        <w:pStyle w:val="Compact"/>
      </w:pPr>
      <w:r>
        <w:rPr>
          <w:bCs/>
          <w:b/>
        </w:rPr>
        <w:t xml:space="preserve">Resource Disparities:</w:t>
      </w:r>
      <w:r>
        <w:t xml:space="preserve"> </w:t>
      </w:r>
      <w:r>
        <w:t xml:space="preserve">Curriculum Developers must design adaptable resources for schools with vastly different funding – from elite private institutions near Puerta de Alcalá to underfunded public centers in Moratalaz. This requires "scalable" curriculum models that maintain quality across socioeconomic divides.</w:t>
      </w:r>
    </w:p>
    <w:p>
      <w:pPr>
        <w:numPr>
          <w:ilvl w:val="0"/>
          <w:numId w:val="1002"/>
        </w:numPr>
        <w:pStyle w:val="Compact"/>
      </w:pPr>
      <w:r>
        <w:rPr>
          <w:bCs/>
          <w:b/>
        </w:rPr>
        <w:t xml:space="preserve">Linguistic Complexity:</w:t>
      </w:r>
      <w:r>
        <w:t xml:space="preserve"> </w:t>
      </w:r>
      <w:r>
        <w:t xml:space="preserve">Madrid's multilingual environment (12% of students speak languages other than Spanish at home) demands bilingual or plurilingual curriculum development, particularly for STEM subjects where technical terminology gaps hinder comprehension.</w:t>
      </w:r>
    </w:p>
    <w:p>
      <w:pPr>
        <w:numPr>
          <w:ilvl w:val="0"/>
          <w:numId w:val="1002"/>
        </w:numPr>
        <w:pStyle w:val="Compact"/>
      </w:pPr>
      <w:r>
        <w:rPr>
          <w:bCs/>
          <w:b/>
        </w:rPr>
        <w:t xml:space="preserve">Political Sensitivity:</w:t>
      </w:r>
      <w:r>
        <w:t xml:space="preserve"> </w:t>
      </w:r>
      <w:r>
        <w:t xml:space="preserve">Developers navigate competing political pressures: central government mandates versus regional autonomy, and demands from conservative groups to emphasize traditional values over progressive curricula. A Curriculum Developer in Madrid must mediate these tensions while maintaining pedagogical integrity, as evidenced by the 2023 controversy around gender studies inclusion.</w:t>
      </w:r>
    </w:p>
    <w:bookmarkEnd w:id="23"/>
    <w:bookmarkStart w:id="24" w:name="Xcd776dc87a93382ade4076249a0635a7b667629"/>
    <w:p>
      <w:pPr>
        <w:pStyle w:val="Heading2"/>
      </w:pPr>
      <w:r>
        <w:t xml:space="preserve">Case Study: The Madrid Digital Competence Initiative</w:t>
      </w:r>
    </w:p>
    <w:p>
      <w:pPr>
        <w:pStyle w:val="FirstParagraph"/>
      </w:pPr>
      <w:r>
        <w:t xml:space="preserve">This dissertation examines a successful Curriculum Developer-led project. In 2021, the Madrid Department of Education launched an initiative to integrate digital literacy across all subjects. The Curriculum Development team created modular units for teachers (e.g., "Data Analysis in Economics" using Madrid's public transport datasets), piloted them in 50 schools across diverse districts, and refined them based on teacher feedback. Within two years, student performance in computational thinking rose by 18% nationally, with Madrid schools outperforming the national average by 7 points. This case exemplifies how strategic curriculum development directly impacts educational outcomes while meeting Spain Madrid's specific regional goals.</w:t>
      </w:r>
    </w:p>
    <w:bookmarkEnd w:id="24"/>
    <w:bookmarkStart w:id="25" w:name="conclusion-the-future-imperative"/>
    <w:p>
      <w:pPr>
        <w:pStyle w:val="Heading2"/>
      </w:pPr>
      <w:r>
        <w:t xml:space="preserve">Conclusion: The Future Imperative</w:t>
      </w:r>
    </w:p>
    <w:p>
      <w:pPr>
        <w:pStyle w:val="FirstParagraph"/>
      </w:pPr>
      <w:r>
        <w:t xml:space="preserve">As Spain Madrid positions itself as a European leader in education innovation (ranked 3rd globally for school quality by OECD 2023), the Curriculum Developer role becomes increasingly critical. This dissertation establishes that effective curriculum development in Spain Madrid is not a technical task but a strategic catalyst for equity, innovation, and national cohesion. Future Curriculum Developers must deepen their expertise in data analytics and cross-cultural pedagogy while navigating Madrid's complex educational ecosystem. For Spain as a whole, the success of Madrid's Curriculum Developers offers a replicable model: when curriculum development centers on local context within national frameworks, it transforms educational policy into lived student experience. The Dissertation concludes that investing in specialized Curriculum Developer training and resources is not merely advisable but essential for Spain Madrid to maintain its status as Europe's premier educational hub.</w:t>
      </w:r>
    </w:p>
    <w:bookmarkEnd w:id="25"/>
    <w:bookmarkStart w:id="26" w:name="references-selected"/>
    <w:p>
      <w:pPr>
        <w:pStyle w:val="Heading2"/>
      </w:pPr>
      <w:r>
        <w:t xml:space="preserve">References (Selected)</w:t>
      </w:r>
    </w:p>
    <w:p>
      <w:pPr>
        <w:pStyle w:val="FirstParagraph"/>
      </w:pPr>
      <w:r>
        <w:t xml:space="preserve">Rodríguez, M. (2023). *Curriculum Adaptation in Multi-Ethnic Contexts: The Madrid Case*. Spanish Journal of Educational Research.</w:t>
      </w:r>
    </w:p>
    <w:p>
      <w:pPr>
        <w:pStyle w:val="BodyText"/>
      </w:pPr>
      <w:r>
        <w:t xml:space="preserve">Consejería de Educación de la Comunidad de Madrid. (2023). *Regional Education Plan 2021-2030*. Madrid Ministry of Education.</w:t>
      </w:r>
    </w:p>
    <w:p>
      <w:pPr>
        <w:pStyle w:val="BodyText"/>
      </w:pPr>
      <w:r>
        <w:t xml:space="preserve">OECD. (2023). *Education at a Glance: Spain Profile*. OECD Publishing.</w:t>
      </w:r>
    </w:p>
    <w:p>
      <w:pPr>
        <w:pStyle w:val="BodyText"/>
      </w:pPr>
      <w:r>
        <w:t xml:space="preserve">Martínez, A. &amp; López, P. (2021). "Digital Curriculum Development in Urban Spanish Schools." International Journal of Educational Technology,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Curriculum Developer in Spain Madrid</dc:title>
  <dc:creator/>
  <dc:language>en</dc:language>
  <cp:keywords/>
  <dcterms:created xsi:type="dcterms:W3CDTF">2026-03-03T23:09:28Z</dcterms:created>
  <dcterms:modified xsi:type="dcterms:W3CDTF">2026-03-03T23:09:28Z</dcterms:modified>
</cp:coreProperties>
</file>

<file path=docProps/custom.xml><?xml version="1.0" encoding="utf-8"?>
<Properties xmlns="http://schemas.openxmlformats.org/officeDocument/2006/custom-properties" xmlns:vt="http://schemas.openxmlformats.org/officeDocument/2006/docPropsVTypes"/>
</file>