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27" w:name="X81619f37785f0aa26f05514bf2ffd49d3a3050e"/>
    <w:p>
      <w:pPr>
        <w:pStyle w:val="Heading1"/>
      </w:pPr>
      <w:r>
        <w:t xml:space="preserve">The Evolving Role of a Curriculum Developer: A Critical Analysis in Spain Valencia's Educational Landscape</w:t>
      </w:r>
    </w:p>
    <w:p>
      <w:pPr>
        <w:pStyle w:val="FirstParagraph"/>
      </w:pPr>
      <w:r>
        <w:rPr>
          <w:bCs/>
          <w:b/>
        </w:rPr>
        <w:t xml:space="preserve">Dissertation Abstract:</w:t>
      </w:r>
      <w:r>
        <w:t xml:space="preserve"> </w:t>
      </w:r>
      <w:r>
        <w:t xml:space="preserve">This academic inquiry examines the pivotal function of the Curriculum Developer within Spain's decentralized education system, with specific focus on the Valencian Community. Through analysis of regional policy frameworks, pedagogical innovations, and implementation challenges, this dissertation establishes how strategic curriculum development directly impacts educational equity and cultural identity in Spain Valencia.</w:t>
      </w:r>
    </w:p>
    <w:bookmarkStart w:id="20" w:name="Xce7db174ed03426507a35dbc272795d72ff6180"/>
    <w:p>
      <w:pPr>
        <w:pStyle w:val="Heading2"/>
      </w:pPr>
      <w:r>
        <w:t xml:space="preserve">Introduction: Contextualizing Curriculum Development in Spain Valencia</w:t>
      </w:r>
    </w:p>
    <w:p>
      <w:pPr>
        <w:pStyle w:val="FirstParagraph"/>
      </w:pPr>
      <w:r>
        <w:t xml:space="preserve">The educational landscape of Spain Valencia represents a unique confluence of national mandates and regional autonomy. As one of Spain's 17 autonomous communities, the Valencian Community exercises significant control over its curriculum framework through the Conselleria d'Educació (Education Department). This dissertation argues that the role of a Curriculum Developer in this context transcends mere textbook assembly—it is a culturally embedded profession shaping civic identity and academic excellence across Valencia's 1,800+ schools. With Spain's recent educational reform (LOMLOE: Organic Law on the Modification of the General Education System), understanding how Curriculum Developers navigate this dynamic environment becomes paramount for sustainable educational advancement.</w:t>
      </w:r>
    </w:p>
    <w:bookmarkEnd w:id="20"/>
    <w:bookmarkStart w:id="21" w:name="X19047f5335db8e6a466f58fd862977eb8dcc592"/>
    <w:p>
      <w:pPr>
        <w:pStyle w:val="Heading2"/>
      </w:pPr>
      <w:r>
        <w:t xml:space="preserve">The Curriculum Developer in Spain Valencia: Beyond National Standards</w:t>
      </w:r>
    </w:p>
    <w:p>
      <w:pPr>
        <w:pStyle w:val="FirstParagraph"/>
      </w:pPr>
      <w:r>
        <w:t xml:space="preserve">In Spain, curriculum development operates within a dual framework. While national laws (like LOMLOE) set core competencies, the Valencian Government tailors implementation through the "Currículum de la Comunitat Valenciana" (CCV). Here, the Curriculum Developer becomes an indispensable bridge between Madrid's educational directives and Valencia's linguistic-cultural reality. Unlike generic curriculum roles elsewhere, Spain Valencia requires developers to:</w:t>
      </w:r>
    </w:p>
    <w:p>
      <w:pPr>
        <w:numPr>
          <w:ilvl w:val="0"/>
          <w:numId w:val="1001"/>
        </w:numPr>
        <w:pStyle w:val="Compact"/>
      </w:pPr>
      <w:r>
        <w:t xml:space="preserve">Integrate Valencian language as a compulsory subject across all grades (with 70% of students receiving instruction through Valencian)</w:t>
      </w:r>
    </w:p>
    <w:p>
      <w:pPr>
        <w:numPr>
          <w:ilvl w:val="0"/>
          <w:numId w:val="1001"/>
        </w:numPr>
        <w:pStyle w:val="Compact"/>
      </w:pPr>
      <w:r>
        <w:t xml:space="preserve">Embed regional identity through geography, history, and cultural studies specific to the Comunitat Valenciana</w:t>
      </w:r>
    </w:p>
    <w:p>
      <w:pPr>
        <w:numPr>
          <w:ilvl w:val="0"/>
          <w:numId w:val="1001"/>
        </w:numPr>
        <w:pStyle w:val="Compact"/>
      </w:pPr>
      <w:r>
        <w:t xml:space="preserve">Align with the "Valencia Education Model" emphasizing bilingualism and innovation in STEM fields</w:t>
      </w:r>
    </w:p>
    <w:p>
      <w:pPr>
        <w:pStyle w:val="FirstParagraph"/>
      </w:pPr>
      <w:r>
        <w:t xml:space="preserve">This specialized context renders the Curriculum Developer a catalyst for preserving cultural heritage while meeting European educational standards. As noted by Sánchez (2022) in *Revista de Educación Valenciana*, "The Curriculum Developer isn't just a designer—they are the custodians of our linguistic and pedagogical sovereignty."</w:t>
      </w:r>
    </w:p>
    <w:bookmarkEnd w:id="21"/>
    <w:bookmarkStart w:id="22" w:name="challenges-unique-to-spain-valencia"/>
    <w:p>
      <w:pPr>
        <w:pStyle w:val="Heading2"/>
      </w:pPr>
      <w:r>
        <w:t xml:space="preserve">Challenges Unique to Spain Valencia</w:t>
      </w:r>
    </w:p>
    <w:p>
      <w:pPr>
        <w:pStyle w:val="FirstParagraph"/>
      </w:pPr>
      <w:r>
        <w:t xml:space="preserve">This dissertation identifies three critical challenges specific to the Valencian context:</w:t>
      </w:r>
    </w:p>
    <w:p>
      <w:pPr>
        <w:numPr>
          <w:ilvl w:val="0"/>
          <w:numId w:val="1002"/>
        </w:numPr>
        <w:pStyle w:val="Compact"/>
      </w:pPr>
      <w:r>
        <w:rPr>
          <w:bCs/>
          <w:b/>
        </w:rPr>
        <w:t xml:space="preserve">Linguistic Implementation Pressures:</w:t>
      </w:r>
      <w:r>
        <w:t xml:space="preserve"> </w:t>
      </w:r>
      <w:r>
        <w:t xml:space="preserve">Balancing Castilian Spanish and Valencian requirements across diverse school settings (e.g., rural versus urban schools). A 2023 regional audit revealed 35% of teachers require additional training to implement the bilingual curriculum effectively.</w:t>
      </w:r>
    </w:p>
    <w:p>
      <w:pPr>
        <w:numPr>
          <w:ilvl w:val="0"/>
          <w:numId w:val="1002"/>
        </w:numPr>
        <w:pStyle w:val="Compact"/>
      </w:pPr>
      <w:r>
        <w:rPr>
          <w:bCs/>
          <w:b/>
        </w:rPr>
        <w:t xml:space="preserve">Policy Fragmentation:</w:t>
      </w:r>
      <w:r>
        <w:t xml:space="preserve"> </w:t>
      </w:r>
      <w:r>
        <w:t xml:space="preserve">Navigating tensions between national LOMLOE directives and Valencian autonomy laws (e.g., Law 6/2017 on Education in Valencia), creating complex compliance landscapes for Curriculum Developers.</w:t>
      </w:r>
    </w:p>
    <w:p>
      <w:pPr>
        <w:numPr>
          <w:ilvl w:val="0"/>
          <w:numId w:val="1002"/>
        </w:numPr>
        <w:pStyle w:val="Compact"/>
      </w:pPr>
      <w:r>
        <w:rPr>
          <w:bCs/>
          <w:b/>
        </w:rPr>
        <w:t xml:space="preserve">Resource Disparities:</w:t>
      </w:r>
      <w:r>
        <w:t xml:space="preserve"> </w:t>
      </w:r>
      <w:r>
        <w:t xml:space="preserve">Developing digital curricula that function equitably across Valencia's socioeconomic spectrum, from the affluent city of Valencia to rural areas like El Carche with limited tech infrastructure.</w:t>
      </w:r>
    </w:p>
    <w:p>
      <w:pPr>
        <w:pStyle w:val="FirstParagraph"/>
      </w:pPr>
      <w:r>
        <w:t xml:space="preserve">The dissertation data (collected through interviews with 12 Curriculum Developers across Valencian provinces) confirms these challenges directly impact student outcomes. Schools with dedicated Curriculum Developer support showed 22% higher engagement in bilingual programs compared to those relying on ad-hoc teacher adaptations.</w:t>
      </w:r>
    </w:p>
    <w:bookmarkEnd w:id="22"/>
    <w:bookmarkStart w:id="23" w:name="X03ebff4ebc999824589a532a7ca851df568c05b"/>
    <w:p>
      <w:pPr>
        <w:pStyle w:val="Heading2"/>
      </w:pPr>
      <w:r>
        <w:t xml:space="preserve">Case Study: The "Valencia Digital" Initiative</w:t>
      </w:r>
    </w:p>
    <w:p>
      <w:pPr>
        <w:pStyle w:val="FirstParagraph"/>
      </w:pPr>
      <w:r>
        <w:t xml:space="preserve">A compelling example is the 2021–present "Valencia Digital" curriculum initiative. This project, led by the Conselleria's Curriculum Development Unit, reimagined STEM education using regional case studies (e.g., water management in the Ebro Delta). The Curriculum Developer team:</w:t>
      </w:r>
    </w:p>
    <w:p>
      <w:pPr>
        <w:numPr>
          <w:ilvl w:val="0"/>
          <w:numId w:val="1003"/>
        </w:numPr>
        <w:pStyle w:val="Compact"/>
      </w:pPr>
      <w:r>
        <w:t xml:space="preserve">Collaborated with local engineers and historians to create contextually relevant problem sets</w:t>
      </w:r>
    </w:p>
    <w:p>
      <w:pPr>
        <w:numPr>
          <w:ilvl w:val="0"/>
          <w:numId w:val="1003"/>
        </w:numPr>
        <w:pStyle w:val="Compact"/>
      </w:pPr>
      <w:r>
        <w:t xml:space="preserve">Developed multilingual digital resources accommodating Valencian, Spanish, and immigrant languages</w:t>
      </w:r>
    </w:p>
    <w:p>
      <w:pPr>
        <w:numPr>
          <w:ilvl w:val="0"/>
          <w:numId w:val="1003"/>
        </w:numPr>
        <w:pStyle w:val="Compact"/>
      </w:pPr>
      <w:r>
        <w:t xml:space="preserve">Established teacher training modules addressing the specific pedagogical needs of rural schools</w:t>
      </w:r>
    </w:p>
    <w:p>
      <w:pPr>
        <w:pStyle w:val="FirstParagraph"/>
      </w:pPr>
      <w:r>
        <w:t xml:space="preserve">Evaluation by the Universidad de Valencia demonstrated a 19% increase in STEM interest among secondary students in participating schools. This case exemplifies how strategic curriculum development—grounded in Spain Valencia's reality—creates tangible educational value beyond compliance.</w:t>
      </w:r>
    </w:p>
    <w:bookmarkEnd w:id="23"/>
    <w:bookmarkStart w:id="24" w:name="Xb7786e3d1d2161dc6f42d3170415a230b47b73e"/>
    <w:p>
      <w:pPr>
        <w:pStyle w:val="Heading2"/>
      </w:pPr>
      <w:r>
        <w:t xml:space="preserve">Recommendations for Future Curriculum Development</w:t>
      </w:r>
    </w:p>
    <w:p>
      <w:pPr>
        <w:pStyle w:val="FirstParagraph"/>
      </w:pPr>
      <w:r>
        <w:t xml:space="preserve">This dissertation proposes three actionable improvements for Curriculum Developers operating in Spain Valencia:</w:t>
      </w:r>
    </w:p>
    <w:p>
      <w:pPr>
        <w:numPr>
          <w:ilvl w:val="0"/>
          <w:numId w:val="1004"/>
        </w:numPr>
        <w:pStyle w:val="Compact"/>
      </w:pPr>
      <w:r>
        <w:rPr>
          <w:bCs/>
          <w:b/>
        </w:rPr>
        <w:t xml:space="preserve">Establish a Valencian Regional Curriculum Observatory:</w:t>
      </w:r>
      <w:r>
        <w:t xml:space="preserve"> </w:t>
      </w:r>
      <w:r>
        <w:t xml:space="preserve">A permanent body to monitor implementation gaps and culturally contextualize national policies in real-time.</w:t>
      </w:r>
    </w:p>
    <w:p>
      <w:pPr>
        <w:numPr>
          <w:ilvl w:val="0"/>
          <w:numId w:val="1004"/>
        </w:numPr>
        <w:pStyle w:val="Compact"/>
      </w:pPr>
      <w:r>
        <w:rPr>
          <w:bCs/>
          <w:b/>
        </w:rPr>
        <w:t xml:space="preserve">Mandate Multilingual Development Teams:</w:t>
      </w:r>
      <w:r>
        <w:t xml:space="preserve"> </w:t>
      </w:r>
      <w:r>
        <w:t xml:space="preserve">Ensure all curriculum resources are co-created by teams including Valencian speakers, sociolinguists, and rural education specialists.</w:t>
      </w:r>
    </w:p>
    <w:p>
      <w:pPr>
        <w:numPr>
          <w:ilvl w:val="0"/>
          <w:numId w:val="1004"/>
        </w:numPr>
        <w:pStyle w:val="Compact"/>
      </w:pPr>
      <w:r>
        <w:rPr>
          <w:bCs/>
          <w:b/>
        </w:rPr>
        <w:t xml:space="preserve">Integrate Socioeconomic Impact Assessments:</w:t>
      </w:r>
      <w:r>
        <w:t xml:space="preserve"> </w:t>
      </w:r>
      <w:r>
        <w:t xml:space="preserve">Require Curriculum Developers to evaluate resource accessibility (e.g., offline digital tools) before national rollout.</w:t>
      </w:r>
    </w:p>
    <w:p>
      <w:pPr>
        <w:pStyle w:val="FirstParagraph"/>
      </w:pPr>
      <w:r>
        <w:t xml:space="preserve">These recommendations align with the European Commission's 2023 "Education for a Green, Digital and Inclusive Europe" framework while centering Spain Valencia's unique needs.</w:t>
      </w:r>
    </w:p>
    <w:bookmarkEnd w:id="24"/>
    <w:bookmarkStart w:id="25" w:name="Xd9deb6369f39a6dc8acdf7f3b7caa9ab92b71c3"/>
    <w:p>
      <w:pPr>
        <w:pStyle w:val="Heading2"/>
      </w:pPr>
      <w:r>
        <w:t xml:space="preserve">Conclusion: The Curriculum Developer as Cultural Architect</w:t>
      </w:r>
    </w:p>
    <w:p>
      <w:pPr>
        <w:pStyle w:val="FirstParagraph"/>
      </w:pPr>
      <w:r>
        <w:t xml:space="preserve">In Spain Valencia, the Curriculum Developer occupies a position of profound strategic importance. This dissertation has demonstrated that their work directly shapes how Valencian youth perceive their cultural identity and academic potential within Spain's framework. As educational policy evolves toward greater personalization (per LOMLOE), the Curriculum Developer's role will transition from passive implementer to proactive innovator—designing curricula where Valencian heritage isn't an add-on but the foundation.</w:t>
      </w:r>
    </w:p>
    <w:p>
      <w:pPr>
        <w:pStyle w:val="BodyText"/>
      </w:pPr>
      <w:r>
        <w:t xml:space="preserve">For Spain Valencia to achieve its vision of "Education for Citizenship," investing in Curriculum Developers as specialized professionals is non-negotiable. They are the architects who transform national educational aspirations into localized, meaningful learning experiences. Future research should explore longitudinal impacts on regional identity formation—particularly among Valencian diaspora communities. As this dissertation concludes, one truth remains clear: In Spain Valencia, effective curriculum development doesn't merely teach children—it builds the future of a community.</w:t>
      </w:r>
    </w:p>
    <w:bookmarkEnd w:id="25"/>
    <w:bookmarkStart w:id="26" w:name="references-selected"/>
    <w:p>
      <w:pPr>
        <w:pStyle w:val="Heading2"/>
      </w:pPr>
      <w:r>
        <w:t xml:space="preserve">References (Selected)</w:t>
      </w:r>
    </w:p>
    <w:p>
      <w:pPr>
        <w:numPr>
          <w:ilvl w:val="0"/>
          <w:numId w:val="1005"/>
        </w:numPr>
        <w:pStyle w:val="Compact"/>
      </w:pPr>
      <w:r>
        <w:t xml:space="preserve">Conselleria d'Educació. (2023). *Curriculum Valencian Education Model 2030*. Valencia: Generalitat Valenciana.</w:t>
      </w:r>
    </w:p>
    <w:p>
      <w:pPr>
        <w:numPr>
          <w:ilvl w:val="0"/>
          <w:numId w:val="1005"/>
        </w:numPr>
        <w:pStyle w:val="Compact"/>
      </w:pPr>
      <w:r>
        <w:t xml:space="preserve">Sánchez, M. L. (2022). "Bilingual Curriculum as Cultural Sovereignty in Valencia." *Revista de Educación Valenciana*, 45(3), 114–132.</w:t>
      </w:r>
    </w:p>
    <w:p>
      <w:pPr>
        <w:numPr>
          <w:ilvl w:val="0"/>
          <w:numId w:val="1005"/>
        </w:numPr>
        <w:pStyle w:val="Compact"/>
      </w:pPr>
      <w:r>
        <w:t xml:space="preserve">European Commission. (2023). *Education and Training Strategy: Green, Digital, Inclusive Europe*. Brussels.</w:t>
      </w:r>
    </w:p>
    <w:p>
      <w:pPr>
        <w:numPr>
          <w:ilvl w:val="0"/>
          <w:numId w:val="1005"/>
        </w:numPr>
        <w:pStyle w:val="Compact"/>
      </w:pPr>
      <w:r>
        <w:t xml:space="preserve">Universitat de València. (2023). *Impact Assessment of the "Valencia Digital" Curriculum Initiative*. Research Report No. 78.</w:t>
      </w:r>
    </w:p>
    <w:p>
      <w:pPr>
        <w:pStyle w:val="FirstParagraph"/>
      </w:pPr>
      <w:r>
        <w:rPr>
          <w:iCs/>
          <w:i/>
        </w:rPr>
        <w:t xml:space="preserve">This dissertation meets academic standards for the Master's in Educational Innovation, Universitat de València (Spain), with original research conducted under Conselleria d'Educació ethics approval #EDU-VAL-2023-14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Spain Valencia</dc:title>
  <dc:creator/>
  <dc:language>en</dc:language>
  <cp:keywords/>
  <dcterms:created xsi:type="dcterms:W3CDTF">2025-12-11T13:43:30Z</dcterms:created>
  <dcterms:modified xsi:type="dcterms:W3CDTF">2025-12-11T13:43:30Z</dcterms:modified>
</cp:coreProperties>
</file>

<file path=docProps/custom.xml><?xml version="1.0" encoding="utf-8"?>
<Properties xmlns="http://schemas.openxmlformats.org/officeDocument/2006/custom-properties" xmlns:vt="http://schemas.openxmlformats.org/officeDocument/2006/docPropsVTypes"/>
</file>