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8" w:name="Xce2f869c3fc433dac0872ae2a8ddd3c81f9b6b0"/>
    <w:p>
      <w:pPr>
        <w:pStyle w:val="Heading1"/>
      </w:pPr>
      <w:r>
        <w:t xml:space="preserve">Dissertation: The Critical Role of Curriculum Developers in Advancing Education within the United Arab Emirates Dubai Context</w:t>
      </w:r>
    </w:p>
    <w:bookmarkStart w:id="20" w:name="abstract"/>
    <w:p>
      <w:pPr>
        <w:pStyle w:val="Heading2"/>
      </w:pPr>
      <w:r>
        <w:t xml:space="preserve">Abstract</w:t>
      </w:r>
    </w:p>
    <w:p>
      <w:pPr>
        <w:pStyle w:val="FirstParagraph"/>
      </w:pPr>
      <w:r>
        <w:t xml:space="preserve">This Dissertation examines the indispensable function of the Curriculum Developer within the dynamic educational landscape of Dubai, United Arab Emirates. It argues that strategic curriculum development is not merely an administrative task but a central catalyst for achieving UAE national education goals, particularly those outlined in UAE Vision 2021 and the broader Abu Dhabi Education Council (ADEC) and Knowledge and Human Development Authority (KHDA) frameworks. The research analyzes the specific challenges, responsibilities, and transformative potential of Curriculum Developers operating in Dubai's diverse public, private, and international school sectors.</w:t>
      </w:r>
    </w:p>
    <w:bookmarkEnd w:id="20"/>
    <w:bookmarkStart w:id="21" w:name="introduction"/>
    <w:p>
      <w:pPr>
        <w:pStyle w:val="Heading2"/>
      </w:pPr>
      <w:r>
        <w:t xml:space="preserve">Introduction</w:t>
      </w:r>
    </w:p>
    <w:p>
      <w:pPr>
        <w:pStyle w:val="FirstParagraph"/>
      </w:pPr>
      <w:r>
        <w:t xml:space="preserve">The United Arab Emirates Dubai has embarked on an ambitious journey to become a global education hub, prioritizing world-class learning experiences that foster innovation, critical thinking, and cultural identity. Central to this vision is the effective design, implementation, and continuous improvement of educational curricula. This Dissertation posits that the Curriculum Developer serves as the pivotal professional who translates national educational aspirations into tangible classroom practice. Operating within Dubai's unique context – a melting pot of international student bodies alongside Emirati nationals, governed by stringent quality assurance bodies like KHDA – demands a specialized skillset far beyond generic textbook selection.</w:t>
      </w:r>
    </w:p>
    <w:bookmarkEnd w:id="21"/>
    <w:bookmarkStart w:id="22" w:name="X4a320fbee441e47759857cceeeff9ba2b954751"/>
    <w:p>
      <w:pPr>
        <w:pStyle w:val="Heading2"/>
      </w:pPr>
      <w:r>
        <w:t xml:space="preserve">The Evolving Mandate of the Curriculum Developer in Dubai</w:t>
      </w:r>
    </w:p>
    <w:p>
      <w:pPr>
        <w:pStyle w:val="FirstParagraph"/>
      </w:pPr>
      <w:r>
        <w:t xml:space="preserve">In the United Arab Emirates Dubai, the role of the Curriculum Developer has evolved significantly. No longer confined to merely adapting foreign curricula, today's Curriculum Developers are strategic architects. Their responsibilities encompass:</w:t>
      </w:r>
    </w:p>
    <w:p>
      <w:pPr>
        <w:numPr>
          <w:ilvl w:val="0"/>
          <w:numId w:val="1001"/>
        </w:numPr>
        <w:pStyle w:val="Compact"/>
      </w:pPr>
      <w:r>
        <w:rPr>
          <w:bCs/>
          <w:b/>
        </w:rPr>
        <w:t xml:space="preserve">National Alignment:</w:t>
      </w:r>
      <w:r>
        <w:t xml:space="preserve"> </w:t>
      </w:r>
      <w:r>
        <w:t xml:space="preserve">Ensuring all curriculum content rigorously aligns with UAE National School Curriculum frameworks, emphasizing Arabic language proficiency, Islamic Studies (for appropriate grades), Emirati history and culture, and the development of "Emirati Identity" as mandated by the Ministry of Education.</w:t>
      </w:r>
    </w:p>
    <w:p>
      <w:pPr>
        <w:numPr>
          <w:ilvl w:val="0"/>
          <w:numId w:val="1001"/>
        </w:numPr>
        <w:pStyle w:val="Compact"/>
      </w:pPr>
      <w:r>
        <w:rPr>
          <w:bCs/>
          <w:b/>
        </w:rPr>
        <w:t xml:space="preserve">Quality Assurance &amp; Accreditation:</w:t>
      </w:r>
      <w:r>
        <w:t xml:space="preserve"> </w:t>
      </w:r>
      <w:r>
        <w:t xml:space="preserve">Working directly with KHDA to meet stringent inspection standards (e.g., Dubai Schools Inspection Bureau - DSIB requirements), developing robust assessment frameworks that measure both academic achievement and the 21st-century skills crucial for UAE's future workforce.</w:t>
      </w:r>
    </w:p>
    <w:p>
      <w:pPr>
        <w:numPr>
          <w:ilvl w:val="0"/>
          <w:numId w:val="1001"/>
        </w:numPr>
        <w:pStyle w:val="Compact"/>
      </w:pPr>
      <w:r>
        <w:rPr>
          <w:bCs/>
          <w:b/>
        </w:rPr>
        <w:t xml:space="preserve">Cultural Responsiveness &amp; Inclusion:</w:t>
      </w:r>
      <w:r>
        <w:t xml:space="preserve"> </w:t>
      </w:r>
      <w:r>
        <w:t xml:space="preserve">Designing learning sequences that are sensitive to the diverse cultural backgrounds of Dubai's student population while simultaneously fostering a strong sense of belonging to the UAE. This involves integrating authentic Emirati perspectives across subjects.</w:t>
      </w:r>
    </w:p>
    <w:p>
      <w:pPr>
        <w:numPr>
          <w:ilvl w:val="0"/>
          <w:numId w:val="1001"/>
        </w:numPr>
        <w:pStyle w:val="Compact"/>
      </w:pPr>
      <w:r>
        <w:rPr>
          <w:bCs/>
          <w:b/>
        </w:rPr>
        <w:t xml:space="preserve">Technology Integration:</w:t>
      </w:r>
      <w:r>
        <w:t xml:space="preserve"> </w:t>
      </w:r>
      <w:r>
        <w:t xml:space="preserve">Spearheading the strategic incorporation of digital learning tools and resources within curriculum structures, ensuring technology enhances pedagogy rather than distracts from it, in line with Dubai's Smart City initiatives.</w:t>
      </w:r>
    </w:p>
    <w:p>
      <w:pPr>
        <w:numPr>
          <w:ilvl w:val="0"/>
          <w:numId w:val="1001"/>
        </w:numPr>
        <w:pStyle w:val="Compact"/>
      </w:pPr>
      <w:r>
        <w:rPr>
          <w:bCs/>
          <w:b/>
        </w:rPr>
        <w:t xml:space="preserve">Continuous Improvement:</w:t>
      </w:r>
      <w:r>
        <w:t xml:space="preserve"> </w:t>
      </w:r>
      <w:r>
        <w:t xml:space="preserve">Leading evidence-based curriculum reviews using student performance data, stakeholder feedback (teachers, parents, students), and international benchmarks to iteratively refine learning objectives and resources.</w:t>
      </w:r>
    </w:p>
    <w:bookmarkEnd w:id="22"/>
    <w:bookmarkStart w:id="23" w:name="X1d2d1491ac57f5c6bfb57f42c4d733b9a7a4c08"/>
    <w:p>
      <w:pPr>
        <w:pStyle w:val="Heading2"/>
      </w:pPr>
      <w:r>
        <w:t xml:space="preserve">The Strategic Imperative: Why Dubai Cannot Afford Ineffective Curriculum Development</w:t>
      </w:r>
    </w:p>
    <w:p>
      <w:pPr>
        <w:pStyle w:val="FirstParagraph"/>
      </w:pPr>
      <w:r>
        <w:t xml:space="preserve">Investing in highly skilled Curriculum Developers is not an expense but a strategic necessity for the United Arab Emirates Dubai. The consequences of poor curriculum design are stark: misalignment with national goals, student disengagement, failure to develop critical skills required for UAE's economic diversification (as per Vision 2021/2050), and diminished international reputation as an education hub. A well-structured Dissertation must emphasize that the Curriculum Developer is the linchpin connecting policy intent to classroom reality. Without their expertise in navigating Dubai's specific regulatory environment, cultural nuances, and pedagogical best practices, even the most ambitious national strategies falter.</w:t>
      </w:r>
    </w:p>
    <w:bookmarkEnd w:id="23"/>
    <w:bookmarkStart w:id="24" w:name="Xae3e0d77070e7b30bd910613b70efa2e25962cb"/>
    <w:p>
      <w:pPr>
        <w:pStyle w:val="Heading2"/>
      </w:pPr>
      <w:r>
        <w:t xml:space="preserve">Challenges Faced by Curriculum Developers in Dubai</w:t>
      </w:r>
    </w:p>
    <w:p>
      <w:pPr>
        <w:pStyle w:val="FirstParagraph"/>
      </w:pPr>
      <w:r>
        <w:t xml:space="preserve">This Dissertation identifies key challenges requiring nuanced solutions:</w:t>
      </w:r>
    </w:p>
    <w:p>
      <w:pPr>
        <w:numPr>
          <w:ilvl w:val="0"/>
          <w:numId w:val="1002"/>
        </w:numPr>
        <w:pStyle w:val="Compact"/>
      </w:pPr>
      <w:r>
        <w:rPr>
          <w:bCs/>
          <w:b/>
        </w:rPr>
        <w:t xml:space="preserve">Balancing Global Standards &amp; Local Identity:</w:t>
      </w:r>
      <w:r>
        <w:t xml:space="preserve"> </w:t>
      </w:r>
      <w:r>
        <w:t xml:space="preserve">Integrating globally recognized frameworks (IB, Cambridge, American) while embedding authentic Emirati content and values without cultural dilution.</w:t>
      </w:r>
    </w:p>
    <w:p>
      <w:pPr>
        <w:numPr>
          <w:ilvl w:val="0"/>
          <w:numId w:val="1002"/>
        </w:numPr>
        <w:pStyle w:val="Compact"/>
      </w:pPr>
      <w:r>
        <w:rPr>
          <w:bCs/>
          <w:b/>
        </w:rPr>
        <w:t xml:space="preserve">Diversity Management:</w:t>
      </w:r>
      <w:r>
        <w:t xml:space="preserve"> </w:t>
      </w:r>
      <w:r>
        <w:t xml:space="preserve">Creating cohesive curricula that effectively serve students from over 180 nationalities while ensuring core UAE identity elements are consistently delivered.</w:t>
      </w:r>
    </w:p>
    <w:p>
      <w:pPr>
        <w:numPr>
          <w:ilvl w:val="0"/>
          <w:numId w:val="1002"/>
        </w:numPr>
        <w:pStyle w:val="Compact"/>
      </w:pPr>
      <w:r>
        <w:rPr>
          <w:bCs/>
          <w:b/>
        </w:rPr>
        <w:t xml:space="preserve">Resource Constraints &amp; Implementation Gaps:</w:t>
      </w:r>
      <w:r>
        <w:t xml:space="preserve"> </w:t>
      </w:r>
      <w:r>
        <w:t xml:space="preserve">Securing adequate funding for high-quality, localized curriculum materials and providing the necessary ongoing professional development for teachers to implement new curricula effectively across diverse school settings.</w:t>
      </w:r>
    </w:p>
    <w:p>
      <w:pPr>
        <w:numPr>
          <w:ilvl w:val="0"/>
          <w:numId w:val="1002"/>
        </w:numPr>
        <w:pStyle w:val="Compact"/>
      </w:pPr>
      <w:r>
        <w:rPr>
          <w:bCs/>
          <w:b/>
        </w:rPr>
        <w:t xml:space="preserve">Keeping Pace with Change:</w:t>
      </w:r>
      <w:r>
        <w:t xml:space="preserve"> </w:t>
      </w:r>
      <w:r>
        <w:t xml:space="preserve">Rapidly adapting curricula to address emerging societal needs, technological advancements (AI in education), and shifting global economic demands.</w:t>
      </w:r>
    </w:p>
    <w:bookmarkEnd w:id="24"/>
    <w:bookmarkStart w:id="25" w:name="Xd963855a730142935fccac7cef1895a68227306"/>
    <w:p>
      <w:pPr>
        <w:pStyle w:val="Heading2"/>
      </w:pPr>
      <w:r>
        <w:t xml:space="preserve">The Future Trajectory: Curriculum Developers as Educational Innovators</w:t>
      </w:r>
    </w:p>
    <w:p>
      <w:pPr>
        <w:pStyle w:val="FirstParagraph"/>
      </w:pPr>
      <w:r>
        <w:t xml:space="preserve">The Dissertation concludes by advocating for the elevation of the Curriculum Developer role within Dubai's educational hierarchy. This involves:</w:t>
      </w:r>
    </w:p>
    <w:p>
      <w:pPr>
        <w:numPr>
          <w:ilvl w:val="0"/>
          <w:numId w:val="1003"/>
        </w:numPr>
        <w:pStyle w:val="Compact"/>
      </w:pPr>
      <w:r>
        <w:rPr>
          <w:bCs/>
          <w:b/>
        </w:rPr>
        <w:t xml:space="preserve">Enhanced Professional Development:</w:t>
      </w:r>
      <w:r>
        <w:t xml:space="preserve"> </w:t>
      </w:r>
      <w:r>
        <w:t xml:space="preserve">Establishing specialized certification programs focused on UAE context, curriculum theory, and leadership within the Dubai/KHDA framework.</w:t>
      </w:r>
    </w:p>
    <w:p>
      <w:pPr>
        <w:numPr>
          <w:ilvl w:val="0"/>
          <w:numId w:val="1003"/>
        </w:numPr>
        <w:pStyle w:val="Compact"/>
      </w:pPr>
      <w:r>
        <w:rPr>
          <w:bCs/>
          <w:b/>
        </w:rPr>
        <w:t xml:space="preserve">Increased Collaboration:</w:t>
      </w:r>
      <w:r>
        <w:t xml:space="preserve"> </w:t>
      </w:r>
      <w:r>
        <w:t xml:space="preserve">Strengthening partnerships between Curriculum Developers, schools (especially under KHDA's "School Improvement" model), universities (like UAE University or American University in Dubai), and the Ministry of Education to create a cohesive national curriculum ecosystem.</w:t>
      </w:r>
    </w:p>
    <w:p>
      <w:pPr>
        <w:numPr>
          <w:ilvl w:val="0"/>
          <w:numId w:val="1003"/>
        </w:numPr>
        <w:pStyle w:val="Compact"/>
      </w:pPr>
      <w:r>
        <w:rPr>
          <w:bCs/>
          <w:b/>
        </w:rPr>
        <w:t xml:space="preserve">Data-Driven Decision Making:</w:t>
      </w:r>
      <w:r>
        <w:t xml:space="preserve"> </w:t>
      </w:r>
      <w:r>
        <w:t xml:space="preserve">Empowering Curriculum Developers with advanced analytics tools to better understand student learning patterns and tailor curriculum interventions.</w:t>
      </w:r>
    </w:p>
    <w:bookmarkEnd w:id="25"/>
    <w:bookmarkStart w:id="26" w:name="conclusion"/>
    <w:p>
      <w:pPr>
        <w:pStyle w:val="Heading2"/>
      </w:pPr>
      <w:r>
        <w:t xml:space="preserve">Conclusion</w:t>
      </w:r>
    </w:p>
    <w:p>
      <w:pPr>
        <w:pStyle w:val="FirstParagraph"/>
      </w:pPr>
      <w:r>
        <w:t xml:space="preserve">This Dissertation underscores that the success of education reform in the United Arab Emirates Dubai is fundamentally intertwined with the effectiveness of its Curriculum Developers. They are not merely planners but transformative agents, directly shaping the intellectual and cultural capital of future Emirati citizens and global talent within Dubai's vibrant society. The strategic investment in recruiting, developing, and empowering skilled Curriculum Developers is paramount to achieving Dubai's vision of a knowledge-based economy fueled by a highly educated populace deeply connected to its national identity. Ignoring their critical role would undermine the very foundations upon which the United Arab Emirates Dubai seeks to build its future. The future prosperity of Dubai's educational system depends on recognizing and leveraging the expertise of these vital professionals.</w:t>
      </w:r>
    </w:p>
    <w:bookmarkEnd w:id="26"/>
    <w:bookmarkStart w:id="27" w:name="references-illustrative---not-exhaustive"/>
    <w:p>
      <w:pPr>
        <w:pStyle w:val="Heading2"/>
      </w:pPr>
      <w:r>
        <w:t xml:space="preserve">References (Illustrative - Not Exhaustive)</w:t>
      </w:r>
    </w:p>
    <w:p>
      <w:pPr>
        <w:pStyle w:val="FirstParagraph"/>
      </w:pPr>
      <w:r>
        <w:t xml:space="preserve">(Note: A real Dissertation would include specific academic sources, government publications, and policy documents. Examples relevant to Dubai context include: UAE Ministry of Education Strategic Plans; KHDA School Inspection Frameworks; Research on Curriculum Development in Multicultural Contexts; Articles on UAE Vision 2021 &amp; 2050 related to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Advancing Education within the United Arab Emirates Dubai Context</dc:title>
  <dc:creator/>
  <dc:language>en</dc:language>
  <cp:keywords/>
  <dcterms:created xsi:type="dcterms:W3CDTF">2026-07-13T16:46:26Z</dcterms:created>
  <dcterms:modified xsi:type="dcterms:W3CDTF">2026-07-13T16:46:26Z</dcterms:modified>
</cp:coreProperties>
</file>

<file path=docProps/custom.xml><?xml version="1.0" encoding="utf-8"?>
<Properties xmlns="http://schemas.openxmlformats.org/officeDocument/2006/custom-properties" xmlns:vt="http://schemas.openxmlformats.org/officeDocument/2006/docPropsVTypes"/>
</file>