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02f609126b4727ca0fb28fb2ea185bae535e8d"/>
    <w:p>
      <w:pPr>
        <w:pStyle w:val="Heading1"/>
      </w:pPr>
      <w:r>
        <w:t xml:space="preserve">Dissertation: The Critical Role of the Curriculum Developer in Shaping Educational Excellence within United States Miami</w:t>
      </w:r>
    </w:p>
    <w:p>
      <w:pPr>
        <w:pStyle w:val="FirstParagraph"/>
      </w:pPr>
      <w:r>
        <w:rPr>
          <w:bCs/>
          <w:b/>
        </w:rPr>
        <w:t xml:space="preserve">Abstract:</w:t>
      </w:r>
      <w:r>
        <w:t xml:space="preserve"> </w:t>
      </w:r>
      <w:r>
        <w:t xml:space="preserve">This dissertation examines the indispensable function of the Curriculum Developer within the complex educational ecosystem of Miami, Florida, a vibrant and diverse metropolitan center in the United States. Focusing specifically on Miami-Dade County Public Schools (MDCPS), America's fourth-largest school district, it investigates how strategic curriculum development directly addresses unique demographic, linguistic, and socioeconomic challenges inherent to this urban setting. The study asserts that an effective</w:t>
      </w:r>
      <w:r>
        <w:t xml:space="preserve"> </w:t>
      </w:r>
      <w:r>
        <w:rPr>
          <w:iCs/>
          <w:i/>
        </w:rPr>
        <w:t xml:space="preserve">Curriculum Developer</w:t>
      </w:r>
      <w:r>
        <w:t xml:space="preserve"> </w:t>
      </w:r>
      <w:r>
        <w:t xml:space="preserve">is not merely an instructional designer but a pivotal catalyst for equity, cultural responsiveness, and academic achievement across the</w:t>
      </w:r>
      <w:r>
        <w:t xml:space="preserve"> </w:t>
      </w:r>
      <w:r>
        <w:rPr>
          <w:bCs/>
          <w:b/>
        </w:rPr>
        <w:t xml:space="preserve">United States Miami</w:t>
      </w:r>
      <w:r>
        <w:t xml:space="preserve"> </w:t>
      </w:r>
      <w:r>
        <w:t xml:space="preserve">landscape.</w:t>
      </w:r>
    </w:p>
    <w:bookmarkStart w:id="20" w:name="Xba8d1916581ef0618dbd7c86f70398b7a2938de"/>
    <w:p>
      <w:pPr>
        <w:pStyle w:val="Heading2"/>
      </w:pPr>
      <w:r>
        <w:t xml:space="preserve">I. Introduction: Contextualizing Miami's Educational Landscape</w:t>
      </w:r>
    </w:p>
    <w:p>
      <w:pPr>
        <w:pStyle w:val="FirstParagraph"/>
      </w:pPr>
      <w:r>
        <w:t xml:space="preserve">Miami, United States represents a microcosm of American diversity and dynamism. Home to one of the most linguistically and culturally heterogeneous student populations in the nation, with over 150 languages spoken in MDCPS classrooms, the district faces unparalleled challenges. The</w:t>
      </w:r>
      <w:r>
        <w:t xml:space="preserve"> </w:t>
      </w:r>
      <w:r>
        <w:rPr>
          <w:bCs/>
          <w:b/>
        </w:rPr>
        <w:t xml:space="preserve">Dissertation</w:t>
      </w:r>
      <w:r>
        <w:t xml:space="preserve"> </w:t>
      </w:r>
      <w:r>
        <w:t xml:space="preserve">contends that traditional, monolithic curriculum models are insufficient for fostering success here. The role of the</w:t>
      </w:r>
      <w:r>
        <w:t xml:space="preserve"> </w:t>
      </w:r>
      <w:r>
        <w:rPr>
          <w:iCs/>
          <w:i/>
        </w:rPr>
        <w:t xml:space="preserve">Curriculum Developer</w:t>
      </w:r>
      <w:r>
        <w:t xml:space="preserve"> </w:t>
      </w:r>
      <w:r>
        <w:t xml:space="preserve">has evolved from a behind-the-scenes task to a frontline strategic position, directly impacting student outcomes in this specific American context. This research positions the Curriculum Developer as central to navigating Miami's unique educational terrain.</w:t>
      </w:r>
    </w:p>
    <w:bookmarkEnd w:id="20"/>
    <w:bookmarkStart w:id="21" w:name="Xd5e3088f82455cb01428440cb122710e4188f27"/>
    <w:p>
      <w:pPr>
        <w:pStyle w:val="Heading2"/>
      </w:pPr>
      <w:r>
        <w:t xml:space="preserve">II. The Multifaceted Role of the Curriculum Developer in United States Miami</w:t>
      </w:r>
    </w:p>
    <w:p>
      <w:pPr>
        <w:pStyle w:val="FirstParagraph"/>
      </w:pPr>
      <w:r>
        <w:t xml:space="preserve">The responsibilities of a modern Curriculum Developer within</w:t>
      </w:r>
      <w:r>
        <w:t xml:space="preserve"> </w:t>
      </w:r>
      <w:r>
        <w:rPr>
          <w:bCs/>
          <w:b/>
        </w:rPr>
        <w:t xml:space="preserve">United States Miami</w:t>
      </w:r>
      <w:r>
        <w:t xml:space="preserve"> </w:t>
      </w:r>
      <w:r>
        <w:t xml:space="preserve">extend far beyond assembling lesson plans. They are cultural interpreters, equity architects, and data-driven strategists operating within a high-stakes environment. Key aspects include:</w:t>
      </w:r>
    </w:p>
    <w:p>
      <w:pPr>
        <w:numPr>
          <w:ilvl w:val="0"/>
          <w:numId w:val="1001"/>
        </w:numPr>
        <w:pStyle w:val="Compact"/>
      </w:pPr>
      <w:r>
        <w:rPr>
          <w:bCs/>
          <w:b/>
        </w:rPr>
        <w:t xml:space="preserve">Cultural and Linguistic Responsiveness:</w:t>
      </w:r>
      <w:r>
        <w:t xml:space="preserve"> </w:t>
      </w:r>
      <w:r>
        <w:t xml:space="preserve">Developing curricula that authentically integrates the rich tapestry of Miami's Latinx, Caribbean, African American, and immigrant communities. This involves co-creating materials with bilingual educators, incorporating culturally relevant literature (e.g., works by authors like Julia Alvarez or Junot Díaz), and designing scaffolding for English Language Learners (ELLs) that respects their home language as a resource.</w:t>
      </w:r>
    </w:p>
    <w:p>
      <w:pPr>
        <w:numPr>
          <w:ilvl w:val="0"/>
          <w:numId w:val="1001"/>
        </w:numPr>
        <w:pStyle w:val="Compact"/>
      </w:pPr>
      <w:r>
        <w:rPr>
          <w:bCs/>
          <w:b/>
        </w:rPr>
        <w:t xml:space="preserve">Addressing Socioeconomic Disparities:</w:t>
      </w:r>
      <w:r>
        <w:t xml:space="preserve"> </w:t>
      </w:r>
      <w:r>
        <w:t xml:space="preserve">Designing curricula that acknowledge and mitigate the impact of poverty, housing instability, and food insecurity prevalent in many Miami neighborhoods. This might involve integrating community-based projects (e.g., urban agriculture initiatives in Little Havana or Overtown) that connect learning to students' lived realities.</w:t>
      </w:r>
    </w:p>
    <w:p>
      <w:pPr>
        <w:numPr>
          <w:ilvl w:val="0"/>
          <w:numId w:val="1001"/>
        </w:numPr>
        <w:pStyle w:val="Compact"/>
      </w:pPr>
      <w:r>
        <w:rPr>
          <w:bCs/>
          <w:b/>
        </w:rPr>
        <w:t xml:space="preserve">Alignment with State and Federal Mandates:</w:t>
      </w:r>
      <w:r>
        <w:t xml:space="preserve"> </w:t>
      </w:r>
      <w:r>
        <w:t xml:space="preserve">Ensuring all curriculum materials rigorously meet Florida's Next Generation Sunshine State Standards (NGSSS) while simultaneously embedding Miami-specific context, such as environmental science focused on Everglades restoration or geography centered on the Caribbean basin.</w:t>
      </w:r>
    </w:p>
    <w:p>
      <w:pPr>
        <w:numPr>
          <w:ilvl w:val="0"/>
          <w:numId w:val="1001"/>
        </w:numPr>
        <w:pStyle w:val="Compact"/>
      </w:pPr>
      <w:r>
        <w:rPr>
          <w:bCs/>
          <w:b/>
        </w:rPr>
        <w:t xml:space="preserve">Technology Integration &amp; Access Equity:</w:t>
      </w:r>
      <w:r>
        <w:t xml:space="preserve"> </w:t>
      </w:r>
      <w:r>
        <w:t xml:space="preserve">Strategically deploying digital tools that bridge the digital divide common in underserved Miami communities, ensuring resources are accessible via low-bandwidth options and device-agnostic platforms.</w:t>
      </w:r>
    </w:p>
    <w:bookmarkEnd w:id="21"/>
    <w:bookmarkStart w:id="22" w:name="X90a1b958be7fbaf53a5b70981364b8e23f9e65e"/>
    <w:p>
      <w:pPr>
        <w:pStyle w:val="Heading2"/>
      </w:pPr>
      <w:r>
        <w:t xml:space="preserve">III. The Critical Need for Specialized Curriculum Developers in Miami</w:t>
      </w:r>
    </w:p>
    <w:p>
      <w:pPr>
        <w:pStyle w:val="FirstParagraph"/>
      </w:pPr>
      <w:r>
        <w:t xml:space="preserve">The sheer scale and complexity of MDCPS—serving over 380,000 students across 415 schools—make a centralized, expert-driven curriculum development function non-negotiable. A dedicated</w:t>
      </w:r>
      <w:r>
        <w:t xml:space="preserve"> </w:t>
      </w:r>
      <w:r>
        <w:rPr>
          <w:iCs/>
          <w:i/>
        </w:rPr>
        <w:t xml:space="preserve">Curriculum Developer</w:t>
      </w:r>
      <w:r>
        <w:t xml:space="preserve"> </w:t>
      </w:r>
      <w:r>
        <w:t xml:space="preserve">embedded within district leadership is essential for:</w:t>
      </w:r>
    </w:p>
    <w:p>
      <w:pPr>
        <w:numPr>
          <w:ilvl w:val="0"/>
          <w:numId w:val="1002"/>
        </w:numPr>
        <w:pStyle w:val="Compact"/>
      </w:pPr>
      <w:r>
        <w:rPr>
          <w:bCs/>
          <w:b/>
        </w:rPr>
        <w:t xml:space="preserve">Maintaining Consistency &amp; Quality:</w:t>
      </w:r>
      <w:r>
        <w:t xml:space="preserve"> </w:t>
      </w:r>
      <w:r>
        <w:t xml:space="preserve">Preventing fragmentation where individual teachers or schools develop isolated materials without alignment to overarching goals.</w:t>
      </w:r>
    </w:p>
    <w:p>
      <w:pPr>
        <w:numPr>
          <w:ilvl w:val="0"/>
          <w:numId w:val="1002"/>
        </w:numPr>
        <w:pStyle w:val="Compact"/>
      </w:pPr>
      <w:r>
        <w:rPr>
          <w:bCs/>
          <w:b/>
        </w:rPr>
        <w:t xml:space="preserve">Fostering Teacher Capacity:</w:t>
      </w:r>
      <w:r>
        <w:t xml:space="preserve"> </w:t>
      </w:r>
      <w:r>
        <w:t xml:space="preserve">Providing high-quality, ready-to-use resources and ongoing professional development that empowers Miami's diverse teaching force, many of whom are newcomers to the district or specialized populations (e.g., ELL teachers).</w:t>
      </w:r>
    </w:p>
    <w:p>
      <w:pPr>
        <w:numPr>
          <w:ilvl w:val="0"/>
          <w:numId w:val="1002"/>
        </w:numPr>
        <w:pStyle w:val="Compact"/>
      </w:pPr>
      <w:r>
        <w:rPr>
          <w:bCs/>
          <w:b/>
        </w:rPr>
        <w:t xml:space="preserve">Monitoring &amp; Adapting:</w:t>
      </w:r>
      <w:r>
        <w:t xml:space="preserve"> </w:t>
      </w:r>
      <w:r>
        <w:t xml:space="preserve">Using formative and summative assessment data specific to Miami's student groups (e.g., tracking ELL proficiency growth in particular language cohorts) to continuously refine curriculum effectiveness.</w:t>
      </w:r>
    </w:p>
    <w:bookmarkEnd w:id="22"/>
    <w:bookmarkStart w:id="23" w:name="Xb2773f412f30bf6902ca3f3d032e889f164dad7"/>
    <w:p>
      <w:pPr>
        <w:pStyle w:val="Heading2"/>
      </w:pPr>
      <w:r>
        <w:t xml:space="preserve">IV. Challenges and Imperatives for the Curriculum Developer in United States Miami</w:t>
      </w:r>
    </w:p>
    <w:p>
      <w:pPr>
        <w:pStyle w:val="FirstParagraph"/>
      </w:pPr>
      <w:r>
        <w:t xml:space="preserve">Operating as a Curriculum Developer in this unique setting presents significant hurdles:</w:t>
      </w:r>
    </w:p>
    <w:p>
      <w:pPr>
        <w:numPr>
          <w:ilvl w:val="0"/>
          <w:numId w:val="1003"/>
        </w:numPr>
        <w:pStyle w:val="Compact"/>
      </w:pPr>
      <w:r>
        <w:rPr>
          <w:bCs/>
          <w:b/>
        </w:rPr>
        <w:t xml:space="preserve">Resource Constraints:</w:t>
      </w:r>
      <w:r>
        <w:t xml:space="preserve"> </w:t>
      </w:r>
      <w:r>
        <w:t xml:space="preserve">Budget limitations often force difficult choices between developing new culturally responsive materials or maintaining existing ones.</w:t>
      </w:r>
    </w:p>
    <w:p>
      <w:pPr>
        <w:numPr>
          <w:ilvl w:val="0"/>
          <w:numId w:val="1003"/>
        </w:numPr>
        <w:pStyle w:val="Compact"/>
      </w:pPr>
      <w:r>
        <w:rPr>
          <w:bCs/>
          <w:b/>
        </w:rPr>
        <w:t xml:space="preserve">Cultural Nuance &amp; Avoiding Stereotypes:</w:t>
      </w:r>
      <w:r>
        <w:t xml:space="preserve"> </w:t>
      </w:r>
      <w:r>
        <w:t xml:space="preserve">Ensuring curricula authentically represent diverse Miami cultures without falling into reductive stereotypes requires deep community engagement and sensitive development processes.</w:t>
      </w:r>
    </w:p>
    <w:p>
      <w:pPr>
        <w:numPr>
          <w:ilvl w:val="0"/>
          <w:numId w:val="1003"/>
        </w:numPr>
        <w:pStyle w:val="Compact"/>
      </w:pPr>
      <w:r>
        <w:rPr>
          <w:bCs/>
          <w:b/>
        </w:rPr>
        <w:t xml:space="preserve">Political &amp; Community Pressures:</w:t>
      </w:r>
      <w:r>
        <w:t xml:space="preserve"> </w:t>
      </w:r>
      <w:r>
        <w:t xml:space="preserve">Navigating diverse community expectations regarding curriculum content (e.g., history, social studies) demands exceptional diplomacy and a clear focus on educational goals over partisan agendas.</w:t>
      </w:r>
    </w:p>
    <w:p>
      <w:pPr>
        <w:pStyle w:val="FirstParagraph"/>
      </w:pPr>
      <w:r>
        <w:t xml:space="preserve">The dissertation argues that overcoming these challenges requires a Curriculum Developer possessing not only pedagogical expertise but also strong cultural humility, data literacy, and community partnership skills. Their role is increasingly strategic within the broader framework of achieving educational equity in</w:t>
      </w:r>
      <w:r>
        <w:t xml:space="preserve"> </w:t>
      </w:r>
      <w:r>
        <w:rPr>
          <w:bCs/>
          <w:b/>
        </w:rPr>
        <w:t xml:space="preserve">United States Miami</w:t>
      </w:r>
      <w:r>
        <w:t xml:space="preserve">.</w:t>
      </w:r>
    </w:p>
    <w:bookmarkEnd w:id="23"/>
    <w:bookmarkStart w:id="24" w:name="X74cca5ca56a06eb0c4f5f4f94dc407e3ddad0ff"/>
    <w:p>
      <w:pPr>
        <w:pStyle w:val="Heading2"/>
      </w:pPr>
      <w:r>
        <w:t xml:space="preserve">V. Conclusion: The Curriculum Developer as Educational Architect</w:t>
      </w:r>
    </w:p>
    <w:p>
      <w:pPr>
        <w:pStyle w:val="FirstParagraph"/>
      </w:pPr>
      <w:r>
        <w:t xml:space="preserve">This dissertation firmly establishes that the Curriculum Developer is a linchpin for educational success in Miami, United States. In a city where student backgrounds are as varied as its neighborhoods, the ability to design curricula that resonate with cultural identity while rigorously meeting academic standards is paramount. The strategic work of the Curriculum Developer directly impacts graduation rates, college and career readiness, and most importantly, the sense of belonging for students navigating Miami's complex urban landscape. Investing in highly skilled, culturally competent Curriculum Developers within MDCPS is not merely an administrative choice; it is an essential investment in unlocking the full potential of every student across</w:t>
      </w:r>
      <w:r>
        <w:t xml:space="preserve"> </w:t>
      </w:r>
      <w:r>
        <w:rPr>
          <w:bCs/>
          <w:b/>
        </w:rPr>
        <w:t xml:space="preserve">United States Miami</w:t>
      </w:r>
      <w:r>
        <w:t xml:space="preserve">. Future research must focus on quantifying the specific impact metrics of effective curriculum development practices on diverse Miami student subgroups to further refine and advocate for this critical role. The</w:t>
      </w:r>
      <w:r>
        <w:t xml:space="preserve"> </w:t>
      </w:r>
      <w:r>
        <w:rPr>
          <w:iCs/>
          <w:i/>
        </w:rPr>
        <w:t xml:space="preserve">Curriculum Developer</w:t>
      </w:r>
      <w:r>
        <w:t xml:space="preserve">, as examined within this</w:t>
      </w:r>
      <w:r>
        <w:t xml:space="preserve"> </w:t>
      </w:r>
      <w:r>
        <w:rPr>
          <w:bCs/>
          <w:b/>
        </w:rPr>
        <w:t xml:space="preserve">Dissertation</w:t>
      </w:r>
      <w:r>
        <w:t xml:space="preserve">, is fundamental to building a more equitable and prosperous educational future for all children in Miami, Florida, and serves as a vital model for urban districts nationwide.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Curriculum Developer in United States Miami</dc:title>
  <dc:creator/>
  <dc:language>en</dc:language>
  <cp:keywords/>
  <dcterms:created xsi:type="dcterms:W3CDTF">2026-04-21T04:51:05Z</dcterms:created>
  <dcterms:modified xsi:type="dcterms:W3CDTF">2026-04-21T04:51:05Z</dcterms:modified>
</cp:coreProperties>
</file>

<file path=docProps/custom.xml><?xml version="1.0" encoding="utf-8"?>
<Properties xmlns="http://schemas.openxmlformats.org/officeDocument/2006/custom-properties" xmlns:vt="http://schemas.openxmlformats.org/officeDocument/2006/docPropsVTypes"/>
</file>