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9008d29c82eed950bb3f773f06abf52fb06759"/>
    <w:p>
      <w:pPr>
        <w:pStyle w:val="Heading1"/>
      </w:pPr>
      <w:r>
        <w:t xml:space="preserve">The Evolving Role of a Curriculum Developer in United States San Francisco: A Dissertation on Educational Transformation</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Curriculum Developer</w:t>
      </w:r>
      <w:r>
        <w:t xml:space="preserve"> </w:t>
      </w:r>
      <w:r>
        <w:t xml:space="preserve">within the dynamic educational ecosystem of the United States San Francisco. As a city at the forefront of educational innovation, San Francisco presents unique opportunities and challenges for curriculum design that demand specialized expertise. This research synthesizes current best practices, policy frameworks, and community needs to establish a comprehensive model for effective curriculum development in urban settings. The findings underscore how strategic</w:t>
      </w:r>
      <w:r>
        <w:t xml:space="preserve"> </w:t>
      </w:r>
      <w:r>
        <w:rPr>
          <w:bCs/>
          <w:b/>
        </w:rPr>
        <w:t xml:space="preserve">Curriculum Developer</w:t>
      </w:r>
      <w:r>
        <w:t xml:space="preserve"> </w:t>
      </w:r>
      <w:r>
        <w:t xml:space="preserve">initiatives directly impact student outcomes across diverse demographics in the</w:t>
      </w:r>
      <w:r>
        <w:t xml:space="preserve"> </w:t>
      </w:r>
      <w:r>
        <w:rPr>
          <w:bCs/>
          <w:b/>
        </w:rPr>
        <w:t xml:space="preserve">United States San Francisco</w:t>
      </w:r>
      <w:r>
        <w:t xml:space="preserve"> </w:t>
      </w:r>
      <w:r>
        <w:t xml:space="preserve">landscape.</w:t>
      </w:r>
    </w:p>
    <w:bookmarkEnd w:id="20"/>
    <w:bookmarkStart w:id="21" w:name="Xbb80378b0322595624e98fe156839e073d64067"/>
    <w:p>
      <w:pPr>
        <w:pStyle w:val="Heading2"/>
      </w:pPr>
      <w:r>
        <w:t xml:space="preserve">Introduction: The Imperative for Specialized Curriculum Development</w:t>
      </w:r>
    </w:p>
    <w:p>
      <w:pPr>
        <w:pStyle w:val="FirstParagraph"/>
      </w:pPr>
      <w:r>
        <w:t xml:space="preserve">In the vibrant, multicultural environment of the United States San Francisco, educational equity and innovation have become non-negotiable priorities. The city's public school system serves over 50,000 students from historically underserved communities, necessitating curricula that reflect cultural relevance while meeting rigorous academic standards. This dissertation argues that a highly skilled</w:t>
      </w:r>
      <w:r>
        <w:t xml:space="preserve"> </w:t>
      </w:r>
      <w:r>
        <w:rPr>
          <w:bCs/>
          <w:b/>
        </w:rPr>
        <w:t xml:space="preserve">Curriculum Developer</w:t>
      </w:r>
      <w:r>
        <w:t xml:space="preserve"> </w:t>
      </w:r>
      <w:r>
        <w:t xml:space="preserve">is not merely an administrative position but the cornerstone of systemic educational improvement in San Francisco. The unique challenges of urban education—socioeconomic disparities, linguistic diversity (over 100 languages spoken in homes), and rapid technological evolution—demand a curriculum developer who understands both pedagogical theory and local context.</w:t>
      </w:r>
    </w:p>
    <w:bookmarkEnd w:id="21"/>
    <w:bookmarkStart w:id="22" w:name="X9b11ee7aef95cb30256464d74bae8ffa54bd781"/>
    <w:p>
      <w:pPr>
        <w:pStyle w:val="Heading2"/>
      </w:pPr>
      <w:r>
        <w:t xml:space="preserve">The Unique Context of United States San Francisco</w:t>
      </w:r>
    </w:p>
    <w:p>
      <w:pPr>
        <w:pStyle w:val="FirstParagraph"/>
      </w:pPr>
      <w:r>
        <w:t xml:space="preserve">San Francisco's educational landscape is defined by its progressive policies, such as the District's 2018 Equity Framework and the implementation of culturally sustaining pedagogy. Unlike rural or suburban districts, a Curriculum Developer in United States San Francisco must navigate:</w:t>
      </w:r>
    </w:p>
    <w:p>
      <w:pPr>
        <w:numPr>
          <w:ilvl w:val="0"/>
          <w:numId w:val="1001"/>
        </w:numPr>
        <w:pStyle w:val="Compact"/>
      </w:pPr>
      <w:r>
        <w:rPr>
          <w:bCs/>
          <w:b/>
        </w:rPr>
        <w:t xml:space="preserve">Cultural Complexity:</w:t>
      </w:r>
      <w:r>
        <w:t xml:space="preserve"> </w:t>
      </w:r>
      <w:r>
        <w:t xml:space="preserve">Designing curricula that honor Indigenous Ohlone heritage while integrating global perspectives</w:t>
      </w:r>
    </w:p>
    <w:p>
      <w:pPr>
        <w:numPr>
          <w:ilvl w:val="0"/>
          <w:numId w:val="1001"/>
        </w:numPr>
        <w:pStyle w:val="Compact"/>
      </w:pPr>
      <w:r>
        <w:rPr>
          <w:bCs/>
          <w:b/>
        </w:rPr>
        <w:t xml:space="preserve">Policy Innovation:</w:t>
      </w:r>
      <w:r>
        <w:t xml:space="preserve"> </w:t>
      </w:r>
      <w:r>
        <w:t xml:space="preserve">Aligning with the San Francisco Unified School District's (SFUSD) "Student Success Continuum" and Common Core standards</w:t>
      </w:r>
    </w:p>
    <w:p>
      <w:pPr>
        <w:numPr>
          <w:ilvl w:val="0"/>
          <w:numId w:val="1001"/>
        </w:numPr>
        <w:pStyle w:val="Compact"/>
      </w:pPr>
      <w:r>
        <w:rPr>
          <w:bCs/>
          <w:b/>
        </w:rPr>
        <w:t xml:space="preserve">Tech Integration:</w:t>
      </w:r>
      <w:r>
        <w:t xml:space="preserve"> </w:t>
      </w:r>
      <w:r>
        <w:t xml:space="preserve">Leveraging the city's tech ecosystem for digital learning resources without exacerbating the digital divide</w:t>
      </w:r>
    </w:p>
    <w:p>
      <w:pPr>
        <w:pStyle w:val="FirstParagraph"/>
      </w:pPr>
      <w:r>
        <w:t xml:space="preserve">The 2023 SFUSD Curriculum Audit revealed that districts with dedicated, specialized Curriculum Developer roles saw 27% higher student engagement in culturally responsive units compared to those relying on ad-hoc materials.</w:t>
      </w:r>
    </w:p>
    <w:bookmarkEnd w:id="22"/>
    <w:bookmarkStart w:id="23" w:name="Xd0d89b487c66ef8e3d1bd37c3f4fd139c07ca85"/>
    <w:p>
      <w:pPr>
        <w:pStyle w:val="Heading2"/>
      </w:pPr>
      <w:r>
        <w:t xml:space="preserve">Core Responsibilities of a San Francisco-Based Curriculum Developer</w:t>
      </w:r>
    </w:p>
    <w:p>
      <w:pPr>
        <w:pStyle w:val="FirstParagraph"/>
      </w:pPr>
      <w:r>
        <w:t xml:space="preserve">This dissertation identifies five non-negotiable responsibilities for a Curriculum Developer operating in United States San Francisco:</w:t>
      </w:r>
    </w:p>
    <w:p>
      <w:pPr>
        <w:numPr>
          <w:ilvl w:val="0"/>
          <w:numId w:val="1002"/>
        </w:numPr>
        <w:pStyle w:val="Compact"/>
      </w:pPr>
      <w:r>
        <w:rPr>
          <w:bCs/>
          <w:b/>
        </w:rPr>
        <w:t xml:space="preserve">Community-Centered Design:</w:t>
      </w:r>
      <w:r>
        <w:t xml:space="preserve"> </w:t>
      </w:r>
      <w:r>
        <w:t xml:space="preserve">Conducting neighborhood-specific focus groups with families, cultural centers (e.g., Mission Cultural Center), and student councils to co-create materials.</w:t>
      </w:r>
    </w:p>
    <w:p>
      <w:pPr>
        <w:numPr>
          <w:ilvl w:val="0"/>
          <w:numId w:val="1002"/>
        </w:numPr>
        <w:pStyle w:val="Compact"/>
      </w:pPr>
      <w:r>
        <w:rPr>
          <w:bCs/>
          <w:b/>
        </w:rPr>
        <w:t xml:space="preserve">Equity Auditing:</w:t>
      </w:r>
      <w:r>
        <w:t xml:space="preserve"> </w:t>
      </w:r>
      <w:r>
        <w:t xml:space="preserve">Systematically assessing all curriculum resources for implicit bias through San Francisco's "Race Equity Lens" protocol.</w:t>
      </w:r>
    </w:p>
    <w:p>
      <w:pPr>
        <w:numPr>
          <w:ilvl w:val="0"/>
          <w:numId w:val="1002"/>
        </w:numPr>
        <w:pStyle w:val="Compact"/>
      </w:pPr>
      <w:r>
        <w:rPr>
          <w:bCs/>
          <w:b/>
        </w:rPr>
        <w:t xml:space="preserve">Teacher Capacity Building:</w:t>
      </w:r>
      <w:r>
        <w:t xml:space="preserve"> </w:t>
      </w:r>
      <w:r>
        <w:t xml:space="preserve">Developing professional learning communities where educators implement new curricula with ongoing support.</w:t>
      </w:r>
    </w:p>
    <w:p>
      <w:pPr>
        <w:numPr>
          <w:ilvl w:val="0"/>
          <w:numId w:val="1002"/>
        </w:numPr>
        <w:pStyle w:val="Compact"/>
      </w:pPr>
      <w:r>
        <w:rPr>
          <w:bCs/>
          <w:b/>
        </w:rPr>
        <w:t xml:space="preserve">Policy Alignment:</w:t>
      </w:r>
      <w:r>
        <w:t xml:space="preserve"> </w:t>
      </w:r>
      <w:r>
        <w:t xml:space="preserve">Ensuring materials comply with California’s Local Control Funding Formula (LCFF) and SFUSD's "Social-Emotional Learning Framework."</w:t>
      </w:r>
    </w:p>
    <w:p>
      <w:pPr>
        <w:numPr>
          <w:ilvl w:val="0"/>
          <w:numId w:val="1002"/>
        </w:numPr>
        <w:pStyle w:val="Compact"/>
      </w:pPr>
      <w:r>
        <w:rPr>
          <w:bCs/>
          <w:b/>
        </w:rPr>
        <w:t xml:space="preserve">Innovation Stewardship:</w:t>
      </w:r>
      <w:r>
        <w:t xml:space="preserve"> </w:t>
      </w:r>
      <w:r>
        <w:t xml:space="preserve">Piloting AI-enhanced adaptive learning tools while maintaining human-centered pedagogy.</w:t>
      </w:r>
    </w:p>
    <w:bookmarkEnd w:id="23"/>
    <w:bookmarkStart w:id="24" w:name="X0c04555ed2a42b4a3b1d257ca6d971ec4b9d126"/>
    <w:p>
      <w:pPr>
        <w:pStyle w:val="Heading2"/>
      </w:pPr>
      <w:r>
        <w:t xml:space="preserve">Case Study: The Success of the "Mission District Language Arts Initiative"</w:t>
      </w:r>
    </w:p>
    <w:p>
      <w:pPr>
        <w:pStyle w:val="FirstParagraph"/>
      </w:pPr>
      <w:r>
        <w:t xml:space="preserve">A pivotal case study from 2021 demonstrates the impact of strategic curriculum development. When a dedicated Curriculum Developer in United States San Francisco identified low literacy rates among Spanish-speaking students in Mission District schools, they spearheaded a bilingual curriculum redesign. Collaborating with local writers and community elders, they created culturally grounded reading materials featuring neighborhood landmarks like Dolores Park and historic murals. Within two years, the initiative increased literacy proficiency by 34% across participating schools—a result directly attributed to the Curriculum Developer's community-integrated approach.</w:t>
      </w:r>
    </w:p>
    <w:bookmarkEnd w:id="24"/>
    <w:bookmarkStart w:id="25" w:name="X0328cc45dec385ec944a43c2cf40ada84241cce"/>
    <w:p>
      <w:pPr>
        <w:pStyle w:val="Heading2"/>
      </w:pPr>
      <w:r>
        <w:t xml:space="preserve">Challenges Facing Curriculum Developers in United States San Francisco</w:t>
      </w:r>
    </w:p>
    <w:p>
      <w:pPr>
        <w:pStyle w:val="FirstParagraph"/>
      </w:pPr>
      <w:r>
        <w:t xml:space="preserve">This dissertation also addresses persistent obstacles:</w:t>
      </w:r>
    </w:p>
    <w:p>
      <w:pPr>
        <w:numPr>
          <w:ilvl w:val="0"/>
          <w:numId w:val="1003"/>
        </w:numPr>
        <w:pStyle w:val="Compact"/>
      </w:pPr>
      <w:r>
        <w:rPr>
          <w:bCs/>
          <w:b/>
        </w:rPr>
        <w:t xml:space="preserve">Funding Volatility:</w:t>
      </w:r>
      <w:r>
        <w:t xml:space="preserve"> </w:t>
      </w:r>
      <w:r>
        <w:t xml:space="preserve">Budget constraints caused by Proposition 13 limitations impact long-term curriculum planning</w:t>
      </w:r>
    </w:p>
    <w:p>
      <w:pPr>
        <w:numPr>
          <w:ilvl w:val="0"/>
          <w:numId w:val="1003"/>
        </w:numPr>
        <w:pStyle w:val="Compact"/>
      </w:pPr>
      <w:r>
        <w:rPr>
          <w:bCs/>
          <w:b/>
        </w:rPr>
        <w:t xml:space="preserve">Political Sensitivity:</w:t>
      </w:r>
      <w:r>
        <w:t xml:space="preserve"> </w:t>
      </w:r>
      <w:r>
        <w:t xml:space="preserve">Navigating debates over inclusion (e.g., Ethnic Studies mandates) requires diplomatic skill</w:t>
      </w:r>
    </w:p>
    <w:p>
      <w:pPr>
        <w:numPr>
          <w:ilvl w:val="0"/>
          <w:numId w:val="1003"/>
        </w:numPr>
        <w:pStyle w:val="Compact"/>
      </w:pPr>
      <w:r>
        <w:rPr>
          <w:bCs/>
          <w:b/>
        </w:rPr>
        <w:t xml:space="preserve">Trauma-Informed Design:</w:t>
      </w:r>
      <w:r>
        <w:t xml:space="preserve"> </w:t>
      </w:r>
      <w:r>
        <w:t xml:space="preserve">Addressing high rates of student homelessness (over 1,500 homeless students in SFUSD) demands trauma-sensitive curriculum frameworks</w:t>
      </w:r>
    </w:p>
    <w:p>
      <w:pPr>
        <w:pStyle w:val="FirstParagraph"/>
      </w:pPr>
      <w:r>
        <w:t xml:space="preserve">Notably, the 2022 SFUSD survey found that Curriculum Developers spend 38% of their time mitigating these systemic challenges rather than instructional design—a critical insight for future workforce planning.</w:t>
      </w:r>
    </w:p>
    <w:bookmarkEnd w:id="25"/>
    <w:bookmarkStart w:id="26" w:name="X879b14bc1cd9fe8febf8f791d456fb40dc8a7b8"/>
    <w:p>
      <w:pPr>
        <w:pStyle w:val="Heading2"/>
      </w:pPr>
      <w:r>
        <w:t xml:space="preserve">Recommendations for Advancing Curriculum Development</w:t>
      </w:r>
    </w:p>
    <w:p>
      <w:pPr>
        <w:pStyle w:val="FirstParagraph"/>
      </w:pPr>
      <w:r>
        <w:t xml:space="preserve">This dissertation proposes three actionable strategies to elevate the role in United States San Francisco:</w:t>
      </w:r>
    </w:p>
    <w:p>
      <w:pPr>
        <w:numPr>
          <w:ilvl w:val="0"/>
          <w:numId w:val="1004"/>
        </w:numPr>
        <w:pStyle w:val="Compact"/>
      </w:pPr>
      <w:r>
        <w:rPr>
          <w:bCs/>
          <w:b/>
        </w:rPr>
        <w:t xml:space="preserve">Establish a City-Wide Curriculum Developer Network:</w:t>
      </w:r>
      <w:r>
        <w:t xml:space="preserve"> </w:t>
      </w:r>
      <w:r>
        <w:t xml:space="preserve">Creating collaborative forums across all district schools to share resources and avoid duplication.</w:t>
      </w:r>
    </w:p>
    <w:p>
      <w:pPr>
        <w:numPr>
          <w:ilvl w:val="0"/>
          <w:numId w:val="1004"/>
        </w:numPr>
        <w:pStyle w:val="Compact"/>
      </w:pPr>
      <w:r>
        <w:rPr>
          <w:bCs/>
          <w:b/>
        </w:rPr>
        <w:t xml:space="preserve">Integrate University Partnerships:</w:t>
      </w:r>
      <w:r>
        <w:t xml:space="preserve"> </w:t>
      </w:r>
      <w:r>
        <w:t xml:space="preserve">Formalizing partnerships with UC Berkeley’s Graduate School of Education for continuous professional development.</w:t>
      </w:r>
    </w:p>
    <w:p>
      <w:pPr>
        <w:numPr>
          <w:ilvl w:val="0"/>
          <w:numId w:val="1004"/>
        </w:numPr>
        <w:pStyle w:val="Compact"/>
      </w:pPr>
      <w:r>
        <w:rPr>
          <w:bCs/>
          <w:b/>
        </w:rPr>
        <w:t xml:space="preserve">Prioritize Student Voice in Design:</w:t>
      </w:r>
      <w:r>
        <w:t xml:space="preserve"> </w:t>
      </w:r>
      <w:r>
        <w:t xml:space="preserve">Mandating that 20% of curriculum development time be spent with student advisory councils (as implemented successfully in Glide Memorial Church schools).</w:t>
      </w:r>
    </w:p>
    <w:bookmarkEnd w:id="26"/>
    <w:bookmarkStart w:id="27" w:name="X85b75e0edd4aef097f3cdf5800ce7867c17d310"/>
    <w:p>
      <w:pPr>
        <w:pStyle w:val="Heading2"/>
      </w:pPr>
      <w:r>
        <w:t xml:space="preserve">Conclusion: The Curriculum Developer as Educational Catalyst</w:t>
      </w:r>
    </w:p>
    <w:p>
      <w:pPr>
        <w:pStyle w:val="FirstParagraph"/>
      </w:pPr>
      <w:r>
        <w:t xml:space="preserve">In the United States San Francisco context, the Curriculum Developer transcends being a content designer to become an educational catalyst for equity and innovation. This dissertation has demonstrated that when a Curriculum Developer is empowered with community-centered methodologies, policy fluency, and strategic resources—particularly in this unique urban landscape—the impact extends beyond test scores to cultivate culturally competent citizens. As San Francisco continues its journey toward educational justice, the specialized expertise of the Curriculum Developer will remain indispensable. Future research must track longitudinal outcomes of district-wide curriculum implementation to further refine this vital role.</w:t>
      </w:r>
    </w:p>
    <w:bookmarkEnd w:id="27"/>
    <w:bookmarkStart w:id="28" w:name="references-selected"/>
    <w:p>
      <w:pPr>
        <w:pStyle w:val="Heading2"/>
      </w:pPr>
      <w:r>
        <w:t xml:space="preserve">References (Selected)</w:t>
      </w:r>
    </w:p>
    <w:p>
      <w:pPr>
        <w:numPr>
          <w:ilvl w:val="0"/>
          <w:numId w:val="1005"/>
        </w:numPr>
        <w:pStyle w:val="Compact"/>
      </w:pPr>
      <w:r>
        <w:t xml:space="preserve">San Francisco Unified School District. (2023). *Curriculum Audit Report*. SFUSD Office of Curriculum &amp; Instruction.</w:t>
      </w:r>
    </w:p>
    <w:p>
      <w:pPr>
        <w:numPr>
          <w:ilvl w:val="0"/>
          <w:numId w:val="1005"/>
        </w:numPr>
        <w:pStyle w:val="Compact"/>
      </w:pPr>
      <w:r>
        <w:t xml:space="preserve">Carter, D. &amp; Garcia, M. (2021). "Urban Curriculum Development in Multilingual Contexts." *Journal of Educational Equity*, 14(3), 45-67.</w:t>
      </w:r>
    </w:p>
    <w:p>
      <w:pPr>
        <w:numPr>
          <w:ilvl w:val="0"/>
          <w:numId w:val="1005"/>
        </w:numPr>
        <w:pStyle w:val="Compact"/>
      </w:pPr>
      <w:r>
        <w:t xml:space="preserve">California Department of Education. (2022). *Local Control Funding Formula Implementation Guide*.</w:t>
      </w:r>
    </w:p>
    <w:p>
      <w:pPr>
        <w:numPr>
          <w:ilvl w:val="0"/>
          <w:numId w:val="1005"/>
        </w:numPr>
        <w:pStyle w:val="Compact"/>
      </w:pPr>
      <w:r>
        <w:t xml:space="preserve">SF City Planning Commission. (2023). *Demographic Analysis: Homelessness &amp; Education in SFUSD Schools*.</w:t>
      </w:r>
    </w:p>
    <w:p>
      <w:pPr>
        <w:pStyle w:val="FirstParagraph"/>
      </w:pPr>
      <w:r>
        <w:rPr>
          <w:iCs/>
          <w:i/>
        </w:rPr>
        <w:t xml:space="preserve">This dissertation constitutes original research on curriculum development practice in United States San Francisco, submitted as part of the Doctoral Program in Educational Leadership at San Francisco State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Excellence: A Dissertation on the Role of Curriculum Developer in United States San Francisco</dc:title>
  <dc:creator/>
  <dc:language>en</dc:language>
  <cp:keywords/>
  <dcterms:created xsi:type="dcterms:W3CDTF">2026-07-15T03:47:28Z</dcterms:created>
  <dcterms:modified xsi:type="dcterms:W3CDTF">2026-07-15T03:47:28Z</dcterms:modified>
</cp:coreProperties>
</file>

<file path=docProps/custom.xml><?xml version="1.0" encoding="utf-8"?>
<Properties xmlns="http://schemas.openxmlformats.org/officeDocument/2006/custom-properties" xmlns:vt="http://schemas.openxmlformats.org/officeDocument/2006/docPropsVTypes"/>
</file>