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Uzbekistan</w:t>
      </w:r>
      <w:r>
        <w:t xml:space="preserve"> </w:t>
      </w:r>
      <w:r>
        <w:t xml:space="preserve">Tashkent</w:t>
      </w:r>
    </w:p>
    <w:bookmarkStart w:id="28" w:name="Xfdd0ab41eed646ccd07c479a67d6a97cbae2f74"/>
    <w:p>
      <w:pPr>
        <w:pStyle w:val="Heading1"/>
      </w:pPr>
      <w:r>
        <w:t xml:space="preserve">Dissertation: The Critical Role of the Curriculum Developer in Advancing Educational Excellence within Uzbekistan Tashkent</w:t>
      </w:r>
    </w:p>
    <w:bookmarkStart w:id="20" w:name="abstract"/>
    <w:p>
      <w:pPr>
        <w:pStyle w:val="Heading2"/>
      </w:pPr>
      <w:r>
        <w:t xml:space="preserve">Abstract</w:t>
      </w:r>
    </w:p>
    <w:p>
      <w:pPr>
        <w:pStyle w:val="FirstParagraph"/>
      </w:pPr>
      <w:r>
        <w:t xml:space="preserve">This Dissertation examines the pivotal role of the Curriculum Developer within the context of Uzbekistan Tashkent's national education reform agenda. As Uzbekistan implements its ambitious Vision 2030 and National Program for Education Development, the function of a skilled Curriculum Developer has become indispensable. This study analyzes how effective curriculum design, development, and implementation strategies, spearheaded by dedicated Curriculum Developers in Tashkent's educational ecosystem, are directly contributing to enhancing teaching quality, student outcomes, and alignment with 21st-century competencies across all levels of schooling in Uzbekistan. The research underscores the necessity for specialized professional capacity building for Curriculum Developers specifically tailored to the unique socio-cultural and linguistic landscape of Uzbekistan Tashkent.</w:t>
      </w:r>
    </w:p>
    <w:bookmarkEnd w:id="20"/>
    <w:bookmarkStart w:id="21" w:name="introduction-the-imperative-context"/>
    <w:p>
      <w:pPr>
        <w:pStyle w:val="Heading2"/>
      </w:pPr>
      <w:r>
        <w:t xml:space="preserve">Introduction: The Imperative Context</w:t>
      </w:r>
    </w:p>
    <w:p>
      <w:pPr>
        <w:pStyle w:val="FirstParagraph"/>
      </w:pPr>
      <w:r>
        <w:t xml:space="preserve">The Republic of Uzbekistan, with its capital city Tashkent serving as the epicenter of educational policy formulation and implementation, is undergoing a profound transformation in its education system. Driven by national priorities for economic modernization and global integration, significant reforms are being enacted to replace outdated Soviet-era curricula with learner-centered, competency-based frameworks. In this dynamic environment, the role of the Curriculum Developer is no longer peripheral but central to the success of these reforms. This Dissertation argues that investing in highly qualified Curriculum Developers within Uzbekistan Tashkent is not merely beneficial, but a strategic imperative for achieving sustainable educational quality and equity across the nation.</w:t>
      </w:r>
    </w:p>
    <w:bookmarkEnd w:id="21"/>
    <w:bookmarkStart w:id="22" w:name="X3efa633401cdeec3165985c71afbf24ca80bff0"/>
    <w:p>
      <w:pPr>
        <w:pStyle w:val="Heading2"/>
      </w:pPr>
      <w:r>
        <w:t xml:space="preserve">Uzbekistan Tashkent: The Crucible for Curriculum Innovation</w:t>
      </w:r>
    </w:p>
    <w:p>
      <w:pPr>
        <w:pStyle w:val="FirstParagraph"/>
      </w:pPr>
      <w:r>
        <w:t xml:space="preserve">Tashkent, as the political, economic, and intellectual hub of Uzbekistan, bears a unique responsibility in leading educational innovation. It hosts key national institutions like the Ministry of National Education (MNE), prestigious universities such as the Tashkent State Pedagogical University, and numerous pilot schools implementing new curricula. The Curriculum Developer operating within this ecosystem must possess deep contextual knowledge: understanding Uzbekistan's rich cultural heritage, navigating multilingual classrooms (Uzbek/Russian/English), addressing regional disparities even within Tashkent's diverse districts, and aligning with national policies like the "Strategy for Action in the Field of Education 2019-2030" and the recent School Modernization Program. The Curriculum Developer in Uzbekistan Tashkent is not merely an academic designer but a crucial facilitator of policy translation into practical classroom reality.</w:t>
      </w:r>
    </w:p>
    <w:bookmarkEnd w:id="22"/>
    <w:bookmarkStart w:id="23" w:name="Xc596362d3900fc7d3589757b0c4cdc308567fe2"/>
    <w:p>
      <w:pPr>
        <w:pStyle w:val="Heading2"/>
      </w:pPr>
      <w:r>
        <w:t xml:space="preserve">The Evolving Role of the Curriculum Developer</w:t>
      </w:r>
    </w:p>
    <w:p>
      <w:pPr>
        <w:pStyle w:val="FirstParagraph"/>
      </w:pPr>
      <w:r>
        <w:t xml:space="preserve">Contrary to historical perceptions of curriculum as a static document, modern Curriculum Developers in Uzbekistan Tashkent are dynamic educational leaders. Their responsibilities extend far beyond writing textbooks. They engage in:</w:t>
      </w:r>
    </w:p>
    <w:p>
      <w:pPr>
        <w:numPr>
          <w:ilvl w:val="0"/>
          <w:numId w:val="1001"/>
        </w:numPr>
        <w:pStyle w:val="Compact"/>
      </w:pPr>
      <w:r>
        <w:rPr>
          <w:bCs/>
          <w:b/>
        </w:rPr>
        <w:t xml:space="preserve">Situational Analysis:</w:t>
      </w:r>
      <w:r>
        <w:t xml:space="preserve"> </w:t>
      </w:r>
      <w:r>
        <w:t xml:space="preserve">Conducting thorough needs assessments across Tashkent's schools to identify gaps and contextual requirements.</w:t>
      </w:r>
    </w:p>
    <w:p>
      <w:pPr>
        <w:numPr>
          <w:ilvl w:val="0"/>
          <w:numId w:val="1001"/>
        </w:numPr>
        <w:pStyle w:val="Compact"/>
      </w:pPr>
      <w:r>
        <w:rPr>
          <w:bCs/>
          <w:b/>
        </w:rPr>
        <w:t xml:space="preserve">Stakeholder Collaboration:</w:t>
      </w:r>
      <w:r>
        <w:t xml:space="preserve"> </w:t>
      </w:r>
      <w:r>
        <w:t xml:space="preserve">Working closely with teachers, school principals, subject matter experts within Uzbekistan, and international advisors to co-create relevant curricula.</w:t>
      </w:r>
    </w:p>
    <w:p>
      <w:pPr>
        <w:numPr>
          <w:ilvl w:val="0"/>
          <w:numId w:val="1001"/>
        </w:numPr>
        <w:pStyle w:val="Compact"/>
      </w:pPr>
      <w:r>
        <w:rPr>
          <w:bCs/>
          <w:b/>
        </w:rPr>
        <w:t xml:space="preserve">Resource Development:</w:t>
      </w:r>
      <w:r>
        <w:t xml:space="preserve"> </w:t>
      </w:r>
      <w:r>
        <w:t xml:space="preserve">Creating or adapting high-quality teaching materials (digital and print) that resonate with Tashkent students' lived experiences.</w:t>
      </w:r>
    </w:p>
    <w:p>
      <w:pPr>
        <w:numPr>
          <w:ilvl w:val="0"/>
          <w:numId w:val="1001"/>
        </w:numPr>
        <w:pStyle w:val="Compact"/>
      </w:pPr>
      <w:r>
        <w:rPr>
          <w:bCs/>
          <w:b/>
        </w:rPr>
        <w:t xml:space="preserve">Professional Development Design:</w:t>
      </w:r>
      <w:r>
        <w:t xml:space="preserve"> </w:t>
      </w:r>
      <w:r>
        <w:t xml:space="preserve">Developing training modules for teachers on implementing new curriculum frameworks effectively, a critical task in Uzbekistan Tashkent where teacher readiness varies.</w:t>
      </w:r>
    </w:p>
    <w:p>
      <w:pPr>
        <w:numPr>
          <w:ilvl w:val="0"/>
          <w:numId w:val="1001"/>
        </w:numPr>
        <w:pStyle w:val="Compact"/>
      </w:pPr>
      <w:r>
        <w:rPr>
          <w:bCs/>
          <w:b/>
        </w:rPr>
        <w:t xml:space="preserve">Evaluation &amp; Iteration:</w:t>
      </w:r>
      <w:r>
        <w:t xml:space="preserve"> </w:t>
      </w:r>
      <w:r>
        <w:t xml:space="preserve">Establishing robust systems to monitor curriculum impact through student performance data and teacher feedback, leading to continuous improvement cycles within the Uzbekistan context.</w:t>
      </w:r>
    </w:p>
    <w:bookmarkEnd w:id="23"/>
    <w:bookmarkStart w:id="24" w:name="X2b61be8a5c2890274b84bb811cd06ead7548eca"/>
    <w:p>
      <w:pPr>
        <w:pStyle w:val="Heading2"/>
      </w:pPr>
      <w:r>
        <w:t xml:space="preserve">Challenges Facing Curriculum Developers in Uzbekistan Tashkent</w:t>
      </w:r>
    </w:p>
    <w:p>
      <w:pPr>
        <w:pStyle w:val="FirstParagraph"/>
      </w:pPr>
      <w:r>
        <w:t xml:space="preserve">The path for the Curriculum Developer in Uzbekistan Tashkent is not without significant hurdles. Key challenges include:</w:t>
      </w:r>
    </w:p>
    <w:p>
      <w:pPr>
        <w:numPr>
          <w:ilvl w:val="0"/>
          <w:numId w:val="1002"/>
        </w:numPr>
        <w:pStyle w:val="Compact"/>
      </w:pPr>
      <w:r>
        <w:rPr>
          <w:bCs/>
          <w:b/>
        </w:rPr>
        <w:t xml:space="preserve">Capacity Gaps:</w:t>
      </w:r>
      <w:r>
        <w:t xml:space="preserve"> </w:t>
      </w:r>
      <w:r>
        <w:t xml:space="preserve">A shortage of specialists with deep expertise in both pedagogical theory and the specific needs of Uzbekistan's diverse student population within Tashkent.</w:t>
      </w:r>
    </w:p>
    <w:p>
      <w:pPr>
        <w:numPr>
          <w:ilvl w:val="0"/>
          <w:numId w:val="1002"/>
        </w:numPr>
        <w:pStyle w:val="Compact"/>
      </w:pPr>
      <w:r>
        <w:rPr>
          <w:bCs/>
          <w:b/>
        </w:rPr>
        <w:t xml:space="preserve">Resource Constraints:</w:t>
      </w:r>
      <w:r>
        <w:t xml:space="preserve"> </w:t>
      </w:r>
      <w:r>
        <w:t xml:space="preserve">Limited funding for comprehensive curriculum development cycles, high-quality materials production, and sustained teacher training across all Tashkent districts.</w:t>
      </w:r>
    </w:p>
    <w:p>
      <w:pPr>
        <w:numPr>
          <w:ilvl w:val="0"/>
          <w:numId w:val="1002"/>
        </w:numPr>
        <w:pStyle w:val="Compact"/>
      </w:pPr>
      <w:r>
        <w:rPr>
          <w:bCs/>
          <w:b/>
        </w:rPr>
        <w:t xml:space="preserve">Resistance to Change:</w:t>
      </w:r>
      <w:r>
        <w:t xml:space="preserve"> </w:t>
      </w:r>
      <w:r>
        <w:t xml:space="preserve">Overcoming traditional teaching methodologies embedded in the Uzbekistan educational culture requires strategic change management skills from the Curriculum Developer.</w:t>
      </w:r>
    </w:p>
    <w:p>
      <w:pPr>
        <w:numPr>
          <w:ilvl w:val="0"/>
          <w:numId w:val="1002"/>
        </w:numPr>
        <w:pStyle w:val="Compact"/>
      </w:pPr>
      <w:r>
        <w:rPr>
          <w:bCs/>
          <w:b/>
        </w:rPr>
        <w:t xml:space="preserve">Balancing Global &amp; Local:</w:t>
      </w:r>
      <w:r>
        <w:t xml:space="preserve"> </w:t>
      </w:r>
      <w:r>
        <w:t xml:space="preserve">Integrating international best practices while ensuring curricula authentically reflect Uzbek history, values, and linguistic context remains a constant negotiation.</w:t>
      </w:r>
    </w:p>
    <w:bookmarkEnd w:id="24"/>
    <w:bookmarkStart w:id="25" w:name="X105e208ef1f82d92510815fb7f079c557ff9b80"/>
    <w:p>
      <w:pPr>
        <w:pStyle w:val="Heading2"/>
      </w:pPr>
      <w:r>
        <w:t xml:space="preserve">Recommendations for Strengthening the Curriculum Developer Role</w:t>
      </w:r>
    </w:p>
    <w:p>
      <w:pPr>
        <w:pStyle w:val="FirstParagraph"/>
      </w:pPr>
      <w:r>
        <w:t xml:space="preserve">This Dissertation concludes with actionable recommendations to maximize the impact of Curriculum Developers in Uzbekistan Tashkent:</w:t>
      </w:r>
    </w:p>
    <w:p>
      <w:pPr>
        <w:numPr>
          <w:ilvl w:val="0"/>
          <w:numId w:val="1003"/>
        </w:numPr>
        <w:pStyle w:val="Compact"/>
      </w:pPr>
      <w:r>
        <w:rPr>
          <w:bCs/>
          <w:b/>
        </w:rPr>
        <w:t xml:space="preserve">Establish Dedicated Centers:</w:t>
      </w:r>
      <w:r>
        <w:t xml:space="preserve"> </w:t>
      </w:r>
      <w:r>
        <w:t xml:space="preserve">Create a centralized, well-resourced National Curriculum Development Center within Tashkent, directly under the Ministry of National Education, specifically staffed and empowered for this mission.</w:t>
      </w:r>
    </w:p>
    <w:p>
      <w:pPr>
        <w:numPr>
          <w:ilvl w:val="0"/>
          <w:numId w:val="1003"/>
        </w:numPr>
        <w:pStyle w:val="Compact"/>
      </w:pPr>
      <w:r>
        <w:rPr>
          <w:bCs/>
          <w:b/>
        </w:rPr>
        <w:t xml:space="preserve">Specialized Higher Education Programs:</w:t>
      </w:r>
      <w:r>
        <w:t xml:space="preserve"> </w:t>
      </w:r>
      <w:r>
        <w:t xml:space="preserve">Develop advanced master's and doctoral programs in "Curriculum Development for Central Asian Contexts" at leading Tashkent universities to build local expertise.</w:t>
      </w:r>
    </w:p>
    <w:p>
      <w:pPr>
        <w:numPr>
          <w:ilvl w:val="0"/>
          <w:numId w:val="1003"/>
        </w:numPr>
        <w:pStyle w:val="Compact"/>
      </w:pPr>
      <w:r>
        <w:rPr>
          <w:bCs/>
          <w:b/>
        </w:rPr>
        <w:t xml:space="preserve">Integrated Professional Pathways:</w:t>
      </w:r>
      <w:r>
        <w:t xml:space="preserve"> </w:t>
      </w:r>
      <w:r>
        <w:t xml:space="preserve">Establish clear career progression paths and competitive professional development opportunities specifically for Curriculum Developers within the Uzbekistan education system.</w:t>
      </w:r>
    </w:p>
    <w:p>
      <w:pPr>
        <w:numPr>
          <w:ilvl w:val="0"/>
          <w:numId w:val="1003"/>
        </w:numPr>
        <w:pStyle w:val="Compact"/>
      </w:pPr>
      <w:r>
        <w:rPr>
          <w:bCs/>
          <w:b/>
        </w:rPr>
        <w:t xml:space="preserve">Leverage Technology:</w:t>
      </w:r>
      <w:r>
        <w:t xml:space="preserve"> </w:t>
      </w:r>
      <w:r>
        <w:t xml:space="preserve">Invest in digital platforms within Tashkent to support collaborative curriculum design, resource sharing, and remote teacher training across the republic.</w:t>
      </w:r>
    </w:p>
    <w:p>
      <w:pPr>
        <w:numPr>
          <w:ilvl w:val="0"/>
          <w:numId w:val="1003"/>
        </w:numPr>
        <w:pStyle w:val="Compact"/>
      </w:pPr>
      <w:r>
        <w:rPr>
          <w:bCs/>
          <w:b/>
        </w:rPr>
        <w:t xml:space="preserve">Robust Evaluation Frameworks:</w:t>
      </w:r>
      <w:r>
        <w:t xml:space="preserve"> </w:t>
      </w:r>
      <w:r>
        <w:t xml:space="preserve">Mandate systematic, data-driven impact evaluations of all major curricular reforms led by Curriculum Developers to inform future decisions in Uzbekistan Tashkent.</w:t>
      </w:r>
    </w:p>
    <w:bookmarkEnd w:id="25"/>
    <w:bookmarkStart w:id="26" w:name="conclusion"/>
    <w:p>
      <w:pPr>
        <w:pStyle w:val="Heading2"/>
      </w:pPr>
      <w:r>
        <w:t xml:space="preserve">Conclusion</w:t>
      </w:r>
    </w:p>
    <w:p>
      <w:pPr>
        <w:pStyle w:val="FirstParagraph"/>
      </w:pPr>
      <w:r>
        <w:t xml:space="preserve">The success of Uzbekistan's educational modernization drive is intrinsically linked to the effectiveness of its Curriculum Developers operating within the vibrant, complex context of Tashkent. This Dissertation has demonstrated that the Curriculum Developer is not a mere administrative position but a strategic catalyst for transforming education in Uzbekistan Tashkent. By investing strategically in developing this specialized professional role – through capacity building, institutional support, and recognition of its critical importance – Uzbekistan can ensure its curriculum becomes the powerful engine driving student success, national development goals, and global competitiveness. The future of education for millions of students in Uzbekistan Tashkent depends on empowering these dedicated professionals to shape the learning journey with vision, cultural sensitivity, and evidence-based practice. The time for prioritizing the Curriculum Developer within Uzbekistan's educational leadership is now.</w:t>
      </w:r>
    </w:p>
    <w:bookmarkEnd w:id="26"/>
    <w:bookmarkStart w:id="27" w:name="references-illustrative"/>
    <w:p>
      <w:pPr>
        <w:pStyle w:val="Heading2"/>
      </w:pPr>
      <w:r>
        <w:t xml:space="preserve">References (Illustrative)</w:t>
      </w:r>
    </w:p>
    <w:p>
      <w:pPr>
        <w:pStyle w:val="FirstParagraph"/>
      </w:pPr>
      <w:r>
        <w:t xml:space="preserve">(Note: In a formal Dissertation, full academic references would be included here)</w:t>
      </w:r>
    </w:p>
    <w:p>
      <w:pPr>
        <w:numPr>
          <w:ilvl w:val="0"/>
          <w:numId w:val="1004"/>
        </w:numPr>
        <w:pStyle w:val="Compact"/>
      </w:pPr>
      <w:r>
        <w:t xml:space="preserve">Government of Uzbekistan. (2019). *National Program for Education Development 2019-2030*. Ministry of National Education.</w:t>
      </w:r>
    </w:p>
    <w:p>
      <w:pPr>
        <w:numPr>
          <w:ilvl w:val="0"/>
          <w:numId w:val="1004"/>
        </w:numPr>
        <w:pStyle w:val="Compact"/>
      </w:pPr>
      <w:r>
        <w:t xml:space="preserve">Ministry of National Education, Republic of Uzbekistan. (2023). *Strategy for Modernization and Development of School Education in the Republic of Uzbekistan*.</w:t>
      </w:r>
    </w:p>
    <w:p>
      <w:pPr>
        <w:numPr>
          <w:ilvl w:val="0"/>
          <w:numId w:val="1004"/>
        </w:numPr>
        <w:pStyle w:val="Compact"/>
      </w:pPr>
      <w:r>
        <w:t xml:space="preserve">Burkhanov, S. (2021). "Curriculum Reform in Post-Soviet Central Asia: Challenges and Opportunities." *Central Asian Journal of Educational Research*, 15(2), 45-67.</w:t>
      </w:r>
    </w:p>
    <w:p>
      <w:pPr>
        <w:numPr>
          <w:ilvl w:val="0"/>
          <w:numId w:val="1004"/>
        </w:numPr>
        <w:pStyle w:val="Compact"/>
      </w:pPr>
      <w:r>
        <w:t xml:space="preserve">UNICEF Uzbekistan. (2022). *Education Sector Analysis: 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Uzbekistan Tashkent</dc:title>
  <dc:creator/>
  <dc:language>en</dc:language>
  <cp:keywords/>
  <dcterms:created xsi:type="dcterms:W3CDTF">2025-12-11T19:19:37Z</dcterms:created>
  <dcterms:modified xsi:type="dcterms:W3CDTF">2025-12-11T19:19:37Z</dcterms:modified>
</cp:coreProperties>
</file>

<file path=docProps/custom.xml><?xml version="1.0" encoding="utf-8"?>
<Properties xmlns="http://schemas.openxmlformats.org/officeDocument/2006/custom-properties" xmlns:vt="http://schemas.openxmlformats.org/officeDocument/2006/docPropsVTypes"/>
</file>