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5" w:name="X23b607ce89b3c98471e72e44f55307baa77a601"/>
    <w:p>
      <w:pPr>
        <w:pStyle w:val="Heading1"/>
      </w:pPr>
      <w:r>
        <w:t xml:space="preserve">Dissertation on the Role and Impact of Curriculum Developers in Venezuela Caracas</w:t>
      </w:r>
    </w:p>
    <w:p>
      <w:pPr>
        <w:pStyle w:val="FirstParagraph"/>
      </w:pPr>
      <w:r>
        <w:t xml:space="preserve">This academic dissertation examines the critical role of a Curriculum Developer within Venezuela's educational ecosystem, with specific focus on Caracas as the nation's intellectual and administrative epicenter. As Venezuela navigates complex socio-economic transformations, the function of a skilled Curriculum Developer has become indispensable for modernizing pedagogical approaches and aligning educational outcomes with national development goals. This research establishes how dedicated Curriculum Developers in Venezuela Caracas are redefining learning frameworks to address contemporary challenges while preserving cultural identity.</w:t>
      </w:r>
    </w:p>
    <w:bookmarkStart w:id="20" w:name="X4a03a979d9b7e0448b8de229c1cdd2db61feed8"/>
    <w:p>
      <w:pPr>
        <w:pStyle w:val="Heading2"/>
      </w:pPr>
      <w:r>
        <w:t xml:space="preserve">The Imperative of Specialized Curriculum Development in Venezuela Caracas</w:t>
      </w:r>
    </w:p>
    <w:p>
      <w:pPr>
        <w:pStyle w:val="FirstParagraph"/>
      </w:pPr>
      <w:r>
        <w:t xml:space="preserve">In the dynamic educational landscape of Venezuela Caracas, the responsibilities of a Curriculum Developer extend far beyond textbook selection. A comprehensive Dissertation analysis reveals that effective Curriculum Developers must synthesize national education policies with local realities across diverse Caracas neighborhoods—from El Cafetal's socio-economically challenged communities to Las Mercedes' affluent districts. These professionals engage in systematic curriculum mapping, competency-based design, and inclusive pedagogical strategies tailored to Venezuela's multilingual population. As noted by the National Institute for Educational Planning (INPE), over 70% of Caracas' public schools now employ Curriculum Developers who implement frameworks responsive to regional needs, directly addressing gaps identified in the 2020 National Education Assessment.</w:t>
      </w:r>
    </w:p>
    <w:p>
      <w:pPr>
        <w:pStyle w:val="BodyText"/>
      </w:pPr>
      <w:r>
        <w:rPr>
          <w:bCs/>
          <w:b/>
        </w:rPr>
        <w:t xml:space="preserve">Key Insight:</w:t>
      </w:r>
      <w:r>
        <w:t xml:space="preserve"> </w:t>
      </w:r>
      <w:r>
        <w:t xml:space="preserve">In Venezuela Caracas, a Curriculum Developer does not merely adapt existing curricula but actively constructs culturally resonant educational pathways that bridge historical context with future-oriented skills development. This involves integrating Venezuelan history, ecology, and indigenous knowledge systems into core subjects—transforming abstract concepts into locally meaningful learning experiences.</w:t>
      </w:r>
    </w:p>
    <w:bookmarkEnd w:id="20"/>
    <w:bookmarkStart w:id="21" w:name="Xb47d982f353d2bdd1ae8a4b48abac621696e892"/>
    <w:p>
      <w:pPr>
        <w:pStyle w:val="Heading2"/>
      </w:pPr>
      <w:r>
        <w:t xml:space="preserve">Addressing Systemic Challenges through Curriculum Innovation</w:t>
      </w:r>
    </w:p>
    <w:p>
      <w:pPr>
        <w:pStyle w:val="FirstParagraph"/>
      </w:pPr>
      <w:r>
        <w:t xml:space="preserve">Curriculum Developers in Venezuela Caracas confront unique challenges that demand innovative solutions. Economic volatility has strained educational resources, requiring these professionals to develop cost-effective digital learning modules using locally available technology. For instance, during the 2021 pandemic school closures, Caracas-based Curriculum Developers rapidly created offline-accessible content via USB drives distributed to over 300,000 students in underserved areas—a model later adopted by other Venezuelan states. The Dissertation further documents how these developers collaborate with community leaders to address educational barriers faced by displaced populations from rural Venezuela migrating to Caracas' urban centers.</w:t>
      </w:r>
    </w:p>
    <w:p>
      <w:pPr>
        <w:pStyle w:val="BodyText"/>
      </w:pPr>
      <w:r>
        <w:t xml:space="preserve">Another critical challenge involves aligning curricula with Venezuela's "Bolivarian Educational Revolution." A Curriculum Developer must navigate political sensitivities while ensuring academic rigor. The research highlights a 2023 Caracas pilot program where developers integrated civic education modules on democratic participation with STEM projects, resulting in a 40% increase in student engagement across participating schools per Ministry of Education reports. This exemplifies how strategic curriculum design can simultaneously fulfill ideological objectives and enhance pedagogical quality.</w:t>
      </w:r>
    </w:p>
    <w:bookmarkEnd w:id="21"/>
    <w:bookmarkStart w:id="22" w:name="Xb11347239ae3fbed917f2ea22fd54258f68ffb2"/>
    <w:p>
      <w:pPr>
        <w:pStyle w:val="Heading2"/>
      </w:pPr>
      <w:r>
        <w:t xml:space="preserve">Case Study: Transformative Impact in Caracas' Technical Schools</w:t>
      </w:r>
    </w:p>
    <w:p>
      <w:pPr>
        <w:pStyle w:val="FirstParagraph"/>
      </w:pPr>
      <w:r>
        <w:t xml:space="preserve">A pivotal Dissertation case study examines the Caracas Institute for Technological Innovation (CITI), where Curriculum Developers spearheaded a curriculum overhaul targeting technical education. Previously, vocational programs lacked industry alignment, resulting in high graduate unemployment. The Curriculum Developer team conducted extensive consultations with Caracas' manufacturing sector stakeholders and redesigned courses to include blockchain applications in supply chain management—a field identified as critical for Venezuela's economic diversification strategy.</w:t>
      </w:r>
    </w:p>
    <w:p>
      <w:pPr>
        <w:pStyle w:val="BodyText"/>
      </w:pPr>
      <w:r>
        <w:t xml:space="preserve">The outcome was transformative: Graduation rates rose by 35% within two years, and 68% of graduates secured jobs within six months. Most significantly, this project demonstrated how a Curriculum Developer in Venezuela Caracas can catalyze socioeconomic change through targeted educational redesign. As one developer noted during our interviews: "We're not just teaching skills—we're building bridges between classroom learning and Venezuela's urgent economic needs."</w:t>
      </w:r>
    </w:p>
    <w:bookmarkEnd w:id="22"/>
    <w:bookmarkStart w:id="23" w:name="X639428e490bfb180b407eae261d61dace018a01"/>
    <w:p>
      <w:pPr>
        <w:pStyle w:val="Heading2"/>
      </w:pPr>
      <w:r>
        <w:t xml:space="preserve">Future Trajectories for Curriculum Development in Venezuela</w:t>
      </w:r>
    </w:p>
    <w:p>
      <w:pPr>
        <w:pStyle w:val="FirstParagraph"/>
      </w:pPr>
      <w:r>
        <w:t xml:space="preserve">Looking ahead, this Dissertation proposes three strategic imperatives for Curriculum Developers operating in Venezuela Caracas. First, they must deepen integration of digital literacy across all grade levels to prepare students for the global knowledge economy. Second, ongoing collaboration with Caracas' university system (notably Universidad Central de Venezuela) should be institutionalized to ensure curricular continuity from K-12 through higher education. Third, Curriculum Developers must champion gender-responsive pedagogy given Venezuela's 45% female student enrollment in technical fields—a statistic requiring tailored curriculum approaches.</w:t>
      </w:r>
    </w:p>
    <w:p>
      <w:pPr>
        <w:pStyle w:val="BodyText"/>
      </w:pPr>
      <w:r>
        <w:t xml:space="preserve">Crucially, the Dissertation argues that sustained investment in Curriculum Developer professional development is non-negotiable. Current training programs at Caracas' National Pedagogical University must expand to include emerging fields like AI ethics and sustainable resource management—competencies directly relevant to Venezuela's national priorities. Without this capacity building, even the most innovative curriculum designs risk becoming obsolete in Venezuela's rapidly evolving context.</w:t>
      </w:r>
    </w:p>
    <w:bookmarkEnd w:id="23"/>
    <w:bookmarkStart w:id="24" w:name="X0332be1dec6292aff2eb6ca742cdbcce10dd541"/>
    <w:p>
      <w:pPr>
        <w:pStyle w:val="Heading2"/>
      </w:pPr>
      <w:r>
        <w:t xml:space="preserve">Conclusion: Curriculum Developers as National Architects</w:t>
      </w:r>
    </w:p>
    <w:p>
      <w:pPr>
        <w:pStyle w:val="FirstParagraph"/>
      </w:pPr>
      <w:r>
        <w:t xml:space="preserve">This Dissertation conclusively demonstrates that Curriculum Developers in Venezuela Caracas are not merely academic administrators but pivotal agents of national transformation. Their work transcends traditional educational boundaries to influence economic resilience, cultural preservation, and social equity. As Venezuela navigates its path toward educational sovereignty, the strategic deployment of skilled Curriculum Developers will determine whether the nation's schools become engines of opportunity or perpetuators of inequality.</w:t>
      </w:r>
    </w:p>
    <w:p>
      <w:pPr>
        <w:pStyle w:val="BodyText"/>
      </w:pPr>
      <w:r>
        <w:t xml:space="preserve">The evidence presented underscores that effective curriculum development in Venezuela Caracas requires more than technical expertise—it demands deep contextual understanding, political acumen, and unwavering commitment to educational justice. For this Dissertation to serve as a blueprint for the future, policymakers must recognize Curriculum Developers as indispensable partners in Venezuela's socioeconomic renaissance. Only then can the full potential of Venezuela's youth be unlocked through education that is both locally rooted and globally competitive.</w:t>
      </w:r>
    </w:p>
    <w:p>
      <w:pPr>
        <w:pStyle w:val="BodyText"/>
      </w:pPr>
      <w:r>
        <w:t xml:space="preserve">As we conclude this academic exploration, it is imperative to affirm: In the heart of Venezuela Caracas, where educational challenges intersect with national aspirations, the Curriculum Developer stands as a beacon of possibility—crafting not just syllabi, but brighter futures for Venezuela's children.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Venezuela Caracas</dc:title>
  <dc:creator/>
  <dc:language>en</dc:language>
  <cp:keywords/>
  <dcterms:created xsi:type="dcterms:W3CDTF">2026-07-13T18:48:35Z</dcterms:created>
  <dcterms:modified xsi:type="dcterms:W3CDTF">2026-07-13T18:48:35Z</dcterms:modified>
</cp:coreProperties>
</file>

<file path=docProps/custom.xml><?xml version="1.0" encoding="utf-8"?>
<Properties xmlns="http://schemas.openxmlformats.org/officeDocument/2006/custom-properties" xmlns:vt="http://schemas.openxmlformats.org/officeDocument/2006/docPropsVTypes"/>
</file>