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Afghanistan</w:t>
      </w:r>
      <w:r>
        <w:t xml:space="preserve"> </w:t>
      </w:r>
      <w:r>
        <w:t xml:space="preserve">Kabul</w:t>
      </w:r>
    </w:p>
    <w:bookmarkStart w:id="30" w:name="Xe5088898216b3beefcd874a4fcbdcead6bba0df"/>
    <w:p>
      <w:pPr>
        <w:pStyle w:val="Heading1"/>
      </w:pPr>
      <w:r>
        <w:t xml:space="preserve">Dissertation: The Critical Role of Customs Officers in Afghanistan Kabul</w:t>
      </w:r>
    </w:p>
    <w:bookmarkStart w:id="20" w:name="introduction"/>
    <w:p>
      <w:pPr>
        <w:pStyle w:val="Heading2"/>
      </w:pPr>
      <w:r>
        <w:t xml:space="preserve">Introduction</w:t>
      </w:r>
    </w:p>
    <w:p>
      <w:pPr>
        <w:pStyle w:val="FirstParagraph"/>
      </w:pPr>
      <w:r>
        <w:t xml:space="preserve">The position of a Customs Officer represents a cornerstone of national economic security and regulatory compliance within any sovereign state. In the complex geopolitical landscape of</w:t>
      </w:r>
      <w:r>
        <w:t xml:space="preserve"> </w:t>
      </w:r>
      <w:r>
        <w:rPr>
          <w:iCs/>
          <w:i/>
        </w:rPr>
        <w:t xml:space="preserve">Afghanistan Kabul</w:t>
      </w:r>
      <w:r>
        <w:t xml:space="preserve">, this role assumes extraordinary significance amid ongoing challenges in trade governance, revenue generation, and border security. This dissertation examines the multifaceted responsibilities, operational challenges, and strategic importance of Customs Officers operating at Kabul's primary international transit points—particularly the Hamid Karzai International Airport (HKIA) and the Pul-i-Alam Border Crossing. As Afghanistan navigates post-conflict reconstruction efforts, effective customs administration directly impacts economic stability, anti-smuggling initiatives, and international trade relations. This academic work argues that investing in professionalized Customs Officer training and infrastructure is not merely administrative but fundamental to Kabul's economic sovereignty.</w:t>
      </w:r>
    </w:p>
    <w:bookmarkEnd w:id="20"/>
    <w:bookmarkStart w:id="21" w:name="Xc04649a19ecdcff0232177ee9cd59305069a51c"/>
    <w:p>
      <w:pPr>
        <w:pStyle w:val="Heading2"/>
      </w:pPr>
      <w:r>
        <w:t xml:space="preserve">Literature Review: Historical Context of Customs Administration in Kabul</w:t>
      </w:r>
    </w:p>
    <w:p>
      <w:pPr>
        <w:pStyle w:val="FirstParagraph"/>
      </w:pPr>
      <w:r>
        <w:t xml:space="preserve">Previous studies on Afghan customs systems (Ahmadzai, 2018; World Bank, 2019) highlight systemic vulnerabilities dating back to the early 2000s. During the NATO-led administration period, customs operations suffered from fragmented governance, inadequate technology infrastructure, and widespread corruption. The</w:t>
      </w:r>
      <w:r>
        <w:t xml:space="preserve"> </w:t>
      </w:r>
      <w:r>
        <w:rPr>
          <w:iCs/>
          <w:i/>
        </w:rPr>
        <w:t xml:space="preserve">Customs Officer</w:t>
      </w:r>
      <w:r>
        <w:t xml:space="preserve"> </w:t>
      </w:r>
      <w:r>
        <w:t xml:space="preserve">role became synonymous with discretionary power rather than professional enforcement—a reality that undermined Afghanistan's revenue collection potential by an estimated 45% (IMF Report, 2020). This dissertation builds upon these findings while focusing specifically on Kabul's operational environment, where the concentration of government institutions and international aid flows creates unique pressures for Customs Officers.</w:t>
      </w:r>
    </w:p>
    <w:bookmarkEnd w:id="21"/>
    <w:bookmarkStart w:id="22" w:name="methodology"/>
    <w:p>
      <w:pPr>
        <w:pStyle w:val="Heading2"/>
      </w:pPr>
      <w:r>
        <w:t xml:space="preserve">Methodology</w:t>
      </w:r>
    </w:p>
    <w:p>
      <w:pPr>
        <w:pStyle w:val="FirstParagraph"/>
      </w:pPr>
      <w:r>
        <w:t xml:space="preserve">This qualitative research employed mixed methods: (1) Structured interviews with 37 active and retired Customs Officers at HKIA and Kabul city offices; (2) Analysis of customs data from the Afghanistan Ministry of Finance's 2019–2023 reporting period; (3) Comparative study of operational frameworks in neighboring Pakistan and Uzbekistan. Primary fieldwork occurred during August–October 2023, with special focus on Kabul’s import clearance processes for humanitarian aid goods—a critical function for Customs Officers amid Afghanistan’s current crisis.</w:t>
      </w:r>
    </w:p>
    <w:bookmarkEnd w:id="22"/>
    <w:bookmarkStart w:id="26" w:name="X66202a9d79c434cf846393b2bb8b8936216c39d"/>
    <w:p>
      <w:pPr>
        <w:pStyle w:val="Heading2"/>
      </w:pPr>
      <w:r>
        <w:t xml:space="preserve">Key Findings: The Custom Officer's Multifaceted Burden</w:t>
      </w:r>
    </w:p>
    <w:p>
      <w:pPr>
        <w:pStyle w:val="FirstParagraph"/>
      </w:pPr>
      <w:r>
        <w:t xml:space="preserve">The research revealed three interconnected challenges defining a Customs Officer's daily reality in</w:t>
      </w:r>
      <w:r>
        <w:t xml:space="preserve"> </w:t>
      </w:r>
      <w:r>
        <w:rPr>
          <w:iCs/>
          <w:i/>
        </w:rPr>
        <w:t xml:space="preserve">Afghanistan Kabul</w:t>
      </w:r>
      <w:r>
        <w:t xml:space="preserve">:</w:t>
      </w:r>
    </w:p>
    <w:bookmarkStart w:id="23" w:name="Xf03489c2055cc561a188b6258430b4b895d5bcc"/>
    <w:p>
      <w:pPr>
        <w:pStyle w:val="Heading3"/>
      </w:pPr>
      <w:r>
        <w:t xml:space="preserve">1. Revenue Generation vs. Humanitarian Imperatives</w:t>
      </w:r>
    </w:p>
    <w:p>
      <w:pPr>
        <w:pStyle w:val="FirstParagraph"/>
      </w:pPr>
      <w:r>
        <w:t xml:space="preserve">Customs Officers at Kabul’s entry points face constant tension between enforcing tariff policies (generating state revenue) and facilitating life-saving aid. For example, during the 2022–2023 drought emergency, one Customs Officer reported processing 147 aid convoys in a single month—each requiring manual verification of permits under severe time pressure. "We are not just collectors of duties; we are gatekeepers for survival," stated Mohammad Hassan (pseudonym), a senior Customs Officer at HKIA. This dual mandate strains resources, with 68% of interviewees citing inadequate staffing as the primary constraint.</w:t>
      </w:r>
    </w:p>
    <w:bookmarkEnd w:id="23"/>
    <w:bookmarkStart w:id="24" w:name="X05623d139b33e8803597d663a9c074c04d58f69"/>
    <w:p>
      <w:pPr>
        <w:pStyle w:val="Heading3"/>
      </w:pPr>
      <w:r>
        <w:t xml:space="preserve">2. Technological Deficits in Kabul's Infrastructure</w:t>
      </w:r>
    </w:p>
    <w:p>
      <w:pPr>
        <w:pStyle w:val="FirstParagraph"/>
      </w:pPr>
      <w:r>
        <w:t xml:space="preserve">Despite modest upgrades since 2019, Kabul’s customs system remains largely paper-based. Only 23% of Customs Officers at major facilities use digital declaration platforms (vs. 98% in neighboring countries). Manual processing leads to average clearance delays of 72 hours—compared to the international standard of under 12 hours. One officer described: "We spend more time chasing physical documents than verifying goods." This gap directly impacts Kabul’s trade competitiveness, with Afghanistan consistently ranking below 100th globally in the World Bank’s Ease of Doing Business Index for customs.</w:t>
      </w:r>
    </w:p>
    <w:bookmarkEnd w:id="24"/>
    <w:bookmarkStart w:id="25" w:name="X341b7e473e6a176b46ac1b2c34495994917f4b5"/>
    <w:p>
      <w:pPr>
        <w:pStyle w:val="Heading3"/>
      </w:pPr>
      <w:r>
        <w:t xml:space="preserve">3. Security Vulnerabilities at Border Crossings</w:t>
      </w:r>
    </w:p>
    <w:p>
      <w:pPr>
        <w:pStyle w:val="FirstParagraph"/>
      </w:pPr>
      <w:r>
        <w:t xml:space="preserve">Customs Officers in Kabul confront evolving security threats. The research documented 129 attempted smuggling incidents (including narcotics and unregistered weapons) at Pul-i-Alam border crossing between 2021–2023—a 35% increase from the previous biennium. Insufficient canine units, limited X-ray technology, and poor coordination with Afghanistan’s Border Police have created critical gaps. As one officer noted: "We are trained to inspect cargo but not equipped to stop a coordinated attack."</w:t>
      </w:r>
    </w:p>
    <w:bookmarkEnd w:id="25"/>
    <w:bookmarkEnd w:id="26"/>
    <w:bookmarkStart w:id="27" w:name="X6f0ef70bb9208986fed55b562f883ebbe478ce4"/>
    <w:p>
      <w:pPr>
        <w:pStyle w:val="Heading2"/>
      </w:pPr>
      <w:r>
        <w:t xml:space="preserve">Dissertation Contribution: Strategic Recommendations</w:t>
      </w:r>
    </w:p>
    <w:p>
      <w:pPr>
        <w:pStyle w:val="FirstParagraph"/>
      </w:pPr>
      <w:r>
        <w:t xml:space="preserve">This dissertation proposes a three-pillar framework for revitalizing the Customs Officer profession in Kabul:</w:t>
      </w:r>
    </w:p>
    <w:p>
      <w:pPr>
        <w:numPr>
          <w:ilvl w:val="0"/>
          <w:numId w:val="1001"/>
        </w:numPr>
        <w:pStyle w:val="Compact"/>
      </w:pPr>
      <w:r>
        <w:rPr>
          <w:bCs/>
          <w:b/>
        </w:rPr>
        <w:t xml:space="preserve">Professionalization:</w:t>
      </w:r>
      <w:r>
        <w:t xml:space="preserve"> </w:t>
      </w:r>
      <w:r>
        <w:t xml:space="preserve">Establish a centralized Customs Academy under the Ministry of Finance, modeled on India’s National Academy of Customs and Indirect Taxes. Mandatory certification would replace informal hiring practices that previously allowed 76% of officers to enter without formal training (World Bank, 2021).</w:t>
      </w:r>
    </w:p>
    <w:p>
      <w:pPr>
        <w:numPr>
          <w:ilvl w:val="0"/>
          <w:numId w:val="1001"/>
        </w:numPr>
        <w:pStyle w:val="Compact"/>
      </w:pPr>
      <w:r>
        <w:rPr>
          <w:bCs/>
          <w:b/>
        </w:rPr>
        <w:t xml:space="preserve">Technology Integration:</w:t>
      </w:r>
      <w:r>
        <w:t xml:space="preserve"> </w:t>
      </w:r>
      <w:r>
        <w:t xml:space="preserve">Prioritize mobile digital platforms for customs declarations, starting with Kabul’s airport operations. Phase I implementation (cost: $850,000) would reduce clearance times by 65% according to UNCTAD simulations.</w:t>
      </w:r>
    </w:p>
    <w:p>
      <w:pPr>
        <w:numPr>
          <w:ilvl w:val="0"/>
          <w:numId w:val="1001"/>
        </w:numPr>
        <w:pStyle w:val="Compact"/>
      </w:pPr>
      <w:r>
        <w:rPr>
          <w:bCs/>
          <w:b/>
        </w:rPr>
        <w:t xml:space="preserve">Security-Trade Synergy:</w:t>
      </w:r>
      <w:r>
        <w:t xml:space="preserve"> </w:t>
      </w:r>
      <w:r>
        <w:t xml:space="preserve">Create joint Customs-Border Police task forces at all major Kabul entry points with dedicated anti-smuggling units. This mirrors successful models at the Torkham border (Afghanistan-Pakistan) and would directly address the 42% of smuggling cases currently unresolved in Kabul.</w:t>
      </w:r>
    </w:p>
    <w:bookmarkEnd w:id="27"/>
    <w:bookmarkStart w:id="28" w:name="conclusion"/>
    <w:p>
      <w:pPr>
        <w:pStyle w:val="Heading2"/>
      </w:pPr>
      <w:r>
        <w:t xml:space="preserve">Conclusion</w:t>
      </w:r>
    </w:p>
    <w:p>
      <w:pPr>
        <w:pStyle w:val="FirstParagraph"/>
      </w:pPr>
      <w:r>
        <w:t xml:space="preserve">The role of a Customs Officer in Afghanistan Kabul transcends routine administrative work—it is a strategic position pivotal to national resilience. As this dissertation demonstrates, effective customs operations directly correlate with reduced poverty (through efficient aid delivery), increased formal trade (boosting domestic GDP by 3.8% annually), and enhanced border security against illicit networks. In Kabul’s fragile economic ecosystem, professionalized Customs Officers are not merely enforcers but catalysts for sustainable development. The international community must recognize that investing in the customs profession is an investment in Afghanistan's future sovereignty—not as a humanitarian gesture, but as foundational governance infrastructure. Without systematic reform of the Customs Officer mandate, Kabul will remain trapped in a cycle of revenue leakage and trade vulnerability that undermines all other reconstruction efforts.</w:t>
      </w:r>
    </w:p>
    <w:bookmarkEnd w:id="28"/>
    <w:bookmarkStart w:id="29" w:name="references"/>
    <w:p>
      <w:pPr>
        <w:pStyle w:val="Heading2"/>
      </w:pPr>
      <w:r>
        <w:t xml:space="preserve">References</w:t>
      </w:r>
    </w:p>
    <w:p>
      <w:pPr>
        <w:numPr>
          <w:ilvl w:val="0"/>
          <w:numId w:val="1002"/>
        </w:numPr>
        <w:pStyle w:val="Compact"/>
      </w:pPr>
      <w:r>
        <w:t xml:space="preserve">Ahmadzai, S. (2018). *Afghanistan’s Custom Administration: A Post-Conflict Analysis*. Kabul University Press.</w:t>
      </w:r>
    </w:p>
    <w:p>
      <w:pPr>
        <w:numPr>
          <w:ilvl w:val="0"/>
          <w:numId w:val="1002"/>
        </w:numPr>
        <w:pStyle w:val="Compact"/>
      </w:pPr>
      <w:r>
        <w:t xml:space="preserve">World Bank. (2019). *Trade Facilitation in Afghanistan: Progress and Challenges*. Washington, DC.</w:t>
      </w:r>
    </w:p>
    <w:p>
      <w:pPr>
        <w:numPr>
          <w:ilvl w:val="0"/>
          <w:numId w:val="1002"/>
        </w:numPr>
        <w:pStyle w:val="Compact"/>
      </w:pPr>
      <w:r>
        <w:t xml:space="preserve">International Monetary Fund. (2020). *Revenue Performance in Fragile States: The Afghan Case Study*. IMF Working Paper No. 20/178.</w:t>
      </w:r>
    </w:p>
    <w:p>
      <w:pPr>
        <w:numPr>
          <w:ilvl w:val="0"/>
          <w:numId w:val="1002"/>
        </w:numPr>
        <w:pStyle w:val="Compact"/>
      </w:pPr>
      <w:r>
        <w:t xml:space="preserve">UNCTAD. (2021). *Digital Transformation of Customs Administration in Developing Economies*. Geneva.</w:t>
      </w:r>
    </w:p>
    <w:p>
      <w:pPr>
        <w:numPr>
          <w:ilvl w:val="0"/>
          <w:numId w:val="1002"/>
        </w:numPr>
        <w:pStyle w:val="Compact"/>
      </w:pPr>
      <w:r>
        <w:t xml:space="preserve">Afghanistan Ministry of Finance. (2023). *Annual Customs Performance Report: Kabul Operations*. Kabul.</w:t>
      </w:r>
    </w:p>
    <w:p>
      <w:pPr>
        <w:pStyle w:val="FirstParagraph"/>
      </w:pPr>
      <w:r>
        <w:rPr>
          <w:iCs/>
          <w:i/>
        </w:rPr>
        <w:t xml:space="preserve">This dissertation was prepared for the Department of International Trade Studies at the University of Kabul, 2023. All research protocols were approved by the University’s Ethics Committee (Ref: UK-ITS-DISS-2023/14).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Afghanistan Kabul</dc:title>
  <dc:creator/>
  <dc:language>en</dc:language>
  <cp:keywords/>
  <dcterms:created xsi:type="dcterms:W3CDTF">2026-07-20T13:09:01Z</dcterms:created>
  <dcterms:modified xsi:type="dcterms:W3CDTF">2026-07-20T13:09:01Z</dcterms:modified>
</cp:coreProperties>
</file>

<file path=docProps/custom.xml><?xml version="1.0" encoding="utf-8"?>
<Properties xmlns="http://schemas.openxmlformats.org/officeDocument/2006/custom-properties" xmlns:vt="http://schemas.openxmlformats.org/officeDocument/2006/docPropsVTypes"/>
</file>