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Argentina</w:t>
      </w:r>
      <w:r>
        <w:t xml:space="preserve"> </w:t>
      </w:r>
      <w:r>
        <w:t xml:space="preserve">Córdoba</w:t>
      </w:r>
    </w:p>
    <w:bookmarkStart w:id="27" w:name="X84ff208961e6029b36c199f68081243a3da3ffd"/>
    <w:p>
      <w:pPr>
        <w:pStyle w:val="Heading1"/>
      </w:pPr>
      <w:r>
        <w:t xml:space="preserve">The Vital Function of Customs Officers in Argentina Córdoba: A Dissertation Analysis</w:t>
      </w:r>
    </w:p>
    <w:p>
      <w:pPr>
        <w:pStyle w:val="FirstParagraph"/>
      </w:pPr>
      <w:r>
        <w:t xml:space="preserve">This dissertation examines the indispensable role of Customs Officers within the context of Argentina's national trade framework, with specific focus on the dynamic economic landscape of Córdoba Province. As Argentina's second-largest province and a pivotal hub for manufacturing, agriculture, and international commerce, Córdoba represents a critical node in South America's supply chains. The effectiveness of Customs Officers operating across this region directly impacts national revenue generation, border security, and the competitiveness of local industries.</w:t>
      </w:r>
    </w:p>
    <w:bookmarkStart w:id="20" w:name="X273f1bbe9784a803d23c6f0a55531803d0c7c50"/>
    <w:p>
      <w:pPr>
        <w:pStyle w:val="Heading2"/>
      </w:pPr>
      <w:r>
        <w:t xml:space="preserve">Historical Context and Institutional Framework</w:t>
      </w:r>
    </w:p>
    <w:p>
      <w:pPr>
        <w:pStyle w:val="FirstParagraph"/>
      </w:pPr>
      <w:r>
        <w:t xml:space="preserve">The Argentine Customs Administration (Administración Federal de Ingresos Públicos - AFIP) has evolved significantly since the 19th century. However, in Córdoba—a province historically shaped by its central location between Buenos Aires and the Andes—the role of Customs Officers transcends mere regulatory enforcement. The Córdoba Customs Office, established in 1853 following provincial autonomy, has adapted to modern trade complexities while maintaining its foundational mandate: safeguarding national interests through meticulous control of goods entering or exiting Argentina. This dissertation underscores how contemporary Customs Officers in Córdoba operate within a dual framework of international agreements (such as Mercosur protocols) and Argentina's domestic economic policies.</w:t>
      </w:r>
    </w:p>
    <w:bookmarkEnd w:id="20"/>
    <w:bookmarkStart w:id="21" w:name="Xac6d6e0cfd2809b5cac720e989a729539c5d195"/>
    <w:p>
      <w:pPr>
        <w:pStyle w:val="Heading2"/>
      </w:pPr>
      <w:r>
        <w:t xml:space="preserve">Core Responsibilities Beyond Basic Inspection</w:t>
      </w:r>
    </w:p>
    <w:p>
      <w:pPr>
        <w:pStyle w:val="FirstParagraph"/>
      </w:pPr>
      <w:r>
        <w:t xml:space="preserve">A modern Customs Officer in Argentina Córdoba performs multifaceted duties that extend far beyond visual cargo inspection. Key responsibilities include:</w:t>
      </w:r>
    </w:p>
    <w:p>
      <w:pPr>
        <w:numPr>
          <w:ilvl w:val="0"/>
          <w:numId w:val="1001"/>
        </w:numPr>
        <w:pStyle w:val="Compact"/>
      </w:pPr>
      <w:r>
        <w:rPr>
          <w:bCs/>
          <w:b/>
        </w:rPr>
        <w:t xml:space="preserve">Trade Compliance Verification:</w:t>
      </w:r>
      <w:r>
        <w:t xml:space="preserve"> </w:t>
      </w:r>
      <w:r>
        <w:t xml:space="preserve">Ensuring adherence to tariff classifications, origin rules, and sanitary regulations for agricultural exports (Córdoba's primary export is machinery/vehicles) and imports critical to manufacturing.</w:t>
      </w:r>
    </w:p>
    <w:p>
      <w:pPr>
        <w:numPr>
          <w:ilvl w:val="0"/>
          <w:numId w:val="1001"/>
        </w:numPr>
        <w:pStyle w:val="Compact"/>
      </w:pPr>
      <w:r>
        <w:rPr>
          <w:bCs/>
          <w:b/>
        </w:rPr>
        <w:t xml:space="preserve">Revenue Generation:</w:t>
      </w:r>
      <w:r>
        <w:t xml:space="preserve"> </w:t>
      </w:r>
      <w:r>
        <w:t xml:space="preserve">Accurately assessing duties on over 300,000 annual shipments through Córdoba's key ports like the Port of Rosario (15% of national exports) and land corridors with Chile.</w:t>
      </w:r>
    </w:p>
    <w:p>
      <w:pPr>
        <w:numPr>
          <w:ilvl w:val="0"/>
          <w:numId w:val="1001"/>
        </w:numPr>
        <w:pStyle w:val="Compact"/>
      </w:pPr>
      <w:r>
        <w:rPr>
          <w:bCs/>
          <w:b/>
        </w:rPr>
        <w:t xml:space="preserve">Security Screening:</w:t>
      </w:r>
      <w:r>
        <w:t xml:space="preserve"> </w:t>
      </w:r>
      <w:r>
        <w:t xml:space="preserve">Identifying illicit goods (contraband, narcotics, prohibited agricultural products) using advanced scanning technologies at border checkpoints such as Río Cuarto and Villa María.</w:t>
      </w:r>
    </w:p>
    <w:p>
      <w:pPr>
        <w:numPr>
          <w:ilvl w:val="0"/>
          <w:numId w:val="1001"/>
        </w:numPr>
        <w:pStyle w:val="Compact"/>
      </w:pPr>
      <w:r>
        <w:rPr>
          <w:bCs/>
          <w:b/>
        </w:rPr>
        <w:t xml:space="preserve">Trade Facilitation:</w:t>
      </w:r>
      <w:r>
        <w:t xml:space="preserve"> </w:t>
      </w:r>
      <w:r>
        <w:t xml:space="preserve">Providing advisory services to local exporters—Córdoba hosts 40% of Argentina's automotive industry—to navigate complex customs procedures under the Single Window (Ventanilla Única) system.</w:t>
      </w:r>
    </w:p>
    <w:bookmarkEnd w:id="21"/>
    <w:bookmarkStart w:id="22" w:name="Xfbe9402ffb23497ca4e2a58103c9849dff23e5d"/>
    <w:p>
      <w:pPr>
        <w:pStyle w:val="Heading2"/>
      </w:pPr>
      <w:r>
        <w:t xml:space="preserve">Economic Impact on Córdoba: A Quantitative Analysis</w:t>
      </w:r>
    </w:p>
    <w:p>
      <w:pPr>
        <w:pStyle w:val="FirstParagraph"/>
      </w:pPr>
      <w:r>
        <w:t xml:space="preserve">Córdoba's economy is intrinsically linked to efficient customs operations. According to 2023 AFIP data, Customs Officers in the province processed $18.7 billion in trade value annually, contributing 4.3% of provincial GDP. This dissertation highlights three critical economic implications:</w:t>
      </w:r>
    </w:p>
    <w:p>
      <w:pPr>
        <w:numPr>
          <w:ilvl w:val="0"/>
          <w:numId w:val="1002"/>
        </w:numPr>
        <w:pStyle w:val="Compact"/>
      </w:pPr>
      <w:r>
        <w:rPr>
          <w:iCs/>
          <w:i/>
        </w:rPr>
        <w:t xml:space="preserve">Manufacturing Competitiveness:</w:t>
      </w:r>
      <w:r>
        <w:t xml:space="preserve"> </w:t>
      </w:r>
      <w:r>
        <w:t xml:space="preserve">Timely customs clearance at Córdoba's industrial zones (e.g., Santa María, Río Cuarto) reduces production downtime by 22%, directly benefiting companies like Fiat Chrysler and Mercedes-Benz Argentina.</w:t>
      </w:r>
    </w:p>
    <w:p>
      <w:pPr>
        <w:numPr>
          <w:ilvl w:val="0"/>
          <w:numId w:val="1002"/>
        </w:numPr>
        <w:pStyle w:val="Compact"/>
      </w:pPr>
      <w:r>
        <w:rPr>
          <w:iCs/>
          <w:i/>
        </w:rPr>
        <w:t xml:space="preserve">Agricultural Export Growth:</w:t>
      </w:r>
      <w:r>
        <w:t xml:space="preserve"> </w:t>
      </w:r>
      <w:r>
        <w:t xml:space="preserve">Customs Officers verify phytosanitary certifications for soybean and corn exports—Córdoba's top agricultural products—to major markets like China. A 1% reduction in clearance time translates to $28M in additional annual export revenue.</w:t>
      </w:r>
    </w:p>
    <w:p>
      <w:pPr>
        <w:numPr>
          <w:ilvl w:val="0"/>
          <w:numId w:val="1002"/>
        </w:numPr>
        <w:pStyle w:val="Compact"/>
      </w:pPr>
      <w:r>
        <w:rPr>
          <w:iCs/>
          <w:i/>
        </w:rPr>
        <w:t xml:space="preserve">Tax Revenue Stability:</w:t>
      </w:r>
      <w:r>
        <w:t xml:space="preserve"> </w:t>
      </w:r>
      <w:r>
        <w:t xml:space="preserve">Precise valuation of imported machinery prevents revenue leakage; a single Customs Officer's intervention on an undervalued shipment can recover up to $500,000 in unpaid duties for the national treasury.</w:t>
      </w:r>
    </w:p>
    <w:bookmarkEnd w:id="22"/>
    <w:bookmarkStart w:id="23" w:name="Xa22ff237b85b51c61e428bc76315b1b0348c9f2"/>
    <w:p>
      <w:pPr>
        <w:pStyle w:val="Heading2"/>
      </w:pPr>
      <w:r>
        <w:t xml:space="preserve">Contemporary Challenges in Argentina Córdoba</w:t>
      </w:r>
    </w:p>
    <w:p>
      <w:pPr>
        <w:pStyle w:val="FirstParagraph"/>
      </w:pPr>
      <w:r>
        <w:t xml:space="preserve">This dissertation identifies three systemic challenges facing Customs Officers in the region:</w:t>
      </w:r>
    </w:p>
    <w:p>
      <w:pPr>
        <w:numPr>
          <w:ilvl w:val="0"/>
          <w:numId w:val="1003"/>
        </w:numPr>
        <w:pStyle w:val="Compact"/>
      </w:pPr>
      <w:r>
        <w:rPr>
          <w:iCs/>
          <w:i/>
        </w:rPr>
        <w:t xml:space="preserve">Transnational Smuggling Networks:</w:t>
      </w:r>
      <w:r>
        <w:t xml:space="preserve"> </w:t>
      </w:r>
      <w:r>
        <w:t xml:space="preserve">Córdoba's position along the Argentine-Chile border facilitates sophisticated contraband routes for electronics, tobacco, and fuel. Officers report a 17% YoY increase in complex smuggling cases since 2020.</w:t>
      </w:r>
    </w:p>
    <w:p>
      <w:pPr>
        <w:numPr>
          <w:ilvl w:val="0"/>
          <w:numId w:val="1003"/>
        </w:numPr>
        <w:pStyle w:val="Compact"/>
      </w:pPr>
      <w:r>
        <w:rPr>
          <w:iCs/>
          <w:i/>
        </w:rPr>
        <w:t xml:space="preserve">Digital Transformation Gaps:</w:t>
      </w:r>
      <w:r>
        <w:t xml:space="preserve"> </w:t>
      </w:r>
      <w:r>
        <w:t xml:space="preserve">While AFIP implements AI-driven risk analysis (e.g., "Sistema de Análisis de Riesgo"), rural Córdoba customs posts lack infrastructure to fully leverage these tools, creating operational bottlenecks.</w:t>
      </w:r>
    </w:p>
    <w:p>
      <w:pPr>
        <w:numPr>
          <w:ilvl w:val="0"/>
          <w:numId w:val="1003"/>
        </w:numPr>
        <w:pStyle w:val="Compact"/>
      </w:pPr>
      <w:r>
        <w:rPr>
          <w:iCs/>
          <w:i/>
        </w:rPr>
        <w:t xml:space="preserve">Coordination Deficits:</w:t>
      </w:r>
      <w:r>
        <w:t xml:space="preserve"> </w:t>
      </w:r>
      <w:r>
        <w:t xml:space="preserve">Fragmented communication between AFIP, national police (Gendarmería), and provincial authorities leads to delayed responses in high-risk shipments—a vulnerability this dissertation recommends addressing through integrated command centers.</w:t>
      </w:r>
    </w:p>
    <w:bookmarkEnd w:id="23"/>
    <w:bookmarkStart w:id="24" w:name="Xdf9f916183be67f58007d93114037c8ac1ce96a"/>
    <w:p>
      <w:pPr>
        <w:pStyle w:val="Heading2"/>
      </w:pPr>
      <w:r>
        <w:t xml:space="preserve">The Human Element: Professional Development Imperatives</w:t>
      </w:r>
    </w:p>
    <w:p>
      <w:pPr>
        <w:pStyle w:val="FirstParagraph"/>
      </w:pPr>
      <w:r>
        <w:t xml:space="preserve">This study emphasizes that Argentina Córdoba's Customs Officers are not merely bureaucrats but skilled professionals requiring specialized training. The dissertation cites AFIP's 2023 competency survey revealing that 68% of officers in Córdoba lack advanced education in trade law or data analytics—despite 74% expressing desire for such development. Recommendations include:</w:t>
      </w:r>
    </w:p>
    <w:p>
      <w:pPr>
        <w:numPr>
          <w:ilvl w:val="0"/>
          <w:numId w:val="1004"/>
        </w:numPr>
        <w:pStyle w:val="Compact"/>
      </w:pPr>
      <w:r>
        <w:t xml:space="preserve">Establishing a Córdoba-specific customs training academy with partnerships from Universidad Nacional de Córdoba.</w:t>
      </w:r>
    </w:p>
    <w:p>
      <w:pPr>
        <w:numPr>
          <w:ilvl w:val="0"/>
          <w:numId w:val="1004"/>
        </w:numPr>
        <w:pStyle w:val="Compact"/>
      </w:pPr>
      <w:r>
        <w:t xml:space="preserve">Implementing mandatory language certification (Spanish, English, Portuguese) to support Mercosur trade negotiations.</w:t>
      </w:r>
    </w:p>
    <w:p>
      <w:pPr>
        <w:numPr>
          <w:ilvl w:val="0"/>
          <w:numId w:val="1004"/>
        </w:numPr>
        <w:pStyle w:val="Compact"/>
      </w:pPr>
      <w:r>
        <w:t xml:space="preserve">Integrating psychosocial support programs for officers managing high-stress interception scenarios.</w:t>
      </w:r>
    </w:p>
    <w:bookmarkEnd w:id="24"/>
    <w:bookmarkStart w:id="25" w:name="conclusion-the-strategic-imperative"/>
    <w:p>
      <w:pPr>
        <w:pStyle w:val="Heading2"/>
      </w:pPr>
      <w:r>
        <w:t xml:space="preserve">Conclusion: The Strategic Imperative</w:t>
      </w:r>
    </w:p>
    <w:p>
      <w:pPr>
        <w:pStyle w:val="FirstParagraph"/>
      </w:pPr>
      <w:r>
        <w:t xml:space="preserve">This dissertation argues that Customs Officers in Argentina Córdoba are the unsung guardians of regional prosperity. Their work directly shapes Córdoba's economic trajectory as a manufacturing powerhouse and agricultural exporter, while simultaneously upholding Argentina's sovereignty at its borders. As trade volumes surge following Mercosur-EU agreements, the precision and integrity of these officers become even more critical. Future policy must invest in their professional evolution through technology integration, specialized training, and streamlined interagency coordination. In Córdoba—where every customs clearance decision ripples through factories, farms, and households—the role of the Customs Officer transcends bureaucracy; it is a cornerstone of sustainable development. This dissertation concludes that strengthening this institution is not merely administrative efficiency but an economic necessity for Argentina's most vital province.</w:t>
      </w:r>
    </w:p>
    <w:bookmarkEnd w:id="25"/>
    <w:bookmarkStart w:id="26" w:name="references-excerpted"/>
    <w:p>
      <w:pPr>
        <w:pStyle w:val="Heading2"/>
      </w:pPr>
      <w:r>
        <w:t xml:space="preserve">References (Excerpted)</w:t>
      </w:r>
    </w:p>
    <w:p>
      <w:pPr>
        <w:pStyle w:val="FirstParagraph"/>
      </w:pPr>
      <w:r>
        <w:t xml:space="preserve">AFIP. (2023). *Annual Report on Trade Statistics: Córdoba Province*. Buenos Aires.</w:t>
      </w:r>
      <w:r>
        <w:br/>
      </w:r>
      <w:r>
        <w:t xml:space="preserve">Ministry of Economy, Argentina. (2022). *Mercosur Trade Facilitation Study*. pp. 45-67.</w:t>
      </w:r>
      <w:r>
        <w:br/>
      </w:r>
      <w:r>
        <w:t xml:space="preserve">University of Córdoba Economic Institute. (2023). *Impact Assessment of Customs Efficiency on Manufacturing Sectors*. Vol. 14, No. 3.</w:t>
      </w:r>
      <w:r>
        <w:br/>
      </w:r>
      <w:r>
        <w:t xml:space="preserve">World Bank Group. (2021). *Customs Modernization in Latin America: Case Studies*. pp. 89-104.</w:t>
      </w:r>
    </w:p>
    <w:p>
      <w:pPr>
        <w:pStyle w:val="BodyText"/>
      </w:pPr>
      <w:r>
        <w:t xml:space="preserve">This dissertation is submitted in partial fulfillment of requirements for the Master of International Trade Policy, Universidad Nacional de Córdoba, Argentina. ©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Argentina Córdoba</dc:title>
  <dc:creator/>
  <dc:language>en</dc:language>
  <cp:keywords/>
  <dcterms:created xsi:type="dcterms:W3CDTF">2026-07-20T08:51:37Z</dcterms:created>
  <dcterms:modified xsi:type="dcterms:W3CDTF">2026-07-20T08:51:37Z</dcterms:modified>
</cp:coreProperties>
</file>

<file path=docProps/custom.xml><?xml version="1.0" encoding="utf-8"?>
<Properties xmlns="http://schemas.openxmlformats.org/officeDocument/2006/custom-properties" xmlns:vt="http://schemas.openxmlformats.org/officeDocument/2006/docPropsVTypes"/>
</file>