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Melbourne</w:t>
      </w:r>
    </w:p>
    <w:bookmarkStart w:id="27" w:name="X2d1cfb78c0252fbfc0b6bde23331e4de637aab0"/>
    <w:p>
      <w:pPr>
        <w:pStyle w:val="Heading1"/>
      </w:pPr>
      <w:r>
        <w:t xml:space="preserve">The Evolving Role of Customs Officers in Australia's Premier Gateway: A Dissertation on Melbourne's Strategic Importance</w:t>
      </w:r>
    </w:p>
    <w:bookmarkStart w:id="20" w:name="introduction"/>
    <w:p>
      <w:pPr>
        <w:pStyle w:val="Heading2"/>
      </w:pPr>
      <w:r>
        <w:t xml:space="preserve">Introduction</w:t>
      </w:r>
    </w:p>
    <w:p>
      <w:pPr>
        <w:pStyle w:val="FirstParagraph"/>
      </w:pPr>
      <w:r>
        <w:t xml:space="preserve">This dissertation examines the pivotal function of the Customs Officer within Australia's border protection framework, with particular emphasis on Melbourne as the nation's most dynamic customs hub. As a critical component of Australia's national security and economic infrastructure, the role of customs officers in Melbourne has undergone significant transformation since the establishment of Australian Customs and Border Protection Service (now part of Australian Border Force). This research investigates how these officers serve as frontline guardians at one of the world's busiest ports, safeguarding both national interests and international trade flows. The study argues that effective customs operations in Melbourne directly influence Australia's economic prosperity, security posture, and global trade competitiveness.</w:t>
      </w:r>
    </w:p>
    <w:bookmarkEnd w:id="20"/>
    <w:bookmarkStart w:id="21" w:name="X1736d4bcbd936597f0aaa68b6441d4932f55129"/>
    <w:p>
      <w:pPr>
        <w:pStyle w:val="Heading2"/>
      </w:pPr>
      <w:r>
        <w:t xml:space="preserve">Melbourne: Australia's Strategic Customs Nexus</w:t>
      </w:r>
    </w:p>
    <w:p>
      <w:pPr>
        <w:pStyle w:val="FirstParagraph"/>
      </w:pPr>
      <w:r>
        <w:t xml:space="preserve">As the primary gateway for 40% of Australia's international trade volume and handling 85% of the nation's containerized cargo, Melbourne stands as Australia Melbourne's undisputed customs epicenter. The Port of Melbourne, consistently ranked among the top ten busiest container ports globally, necessitates a highly specialized customs workforce. Customs Officers operating within this environment manage an unprecedented scale: approximately 30 million international passenger movements annually and over 5 million TEUs (twenty-foot equivalent units) of cargo through Melbourne's facilities. This operational intensity demands exceptional expertise in trade compliance, risk assessment, and biosecurity protocols—making the role not merely administrative but strategically vital to Australia's economic ecosystem.</w:t>
      </w:r>
    </w:p>
    <w:bookmarkEnd w:id="21"/>
    <w:bookmarkStart w:id="22" w:name="Xd34302baa4d61aa492901d20087b0c40acea2ed"/>
    <w:p>
      <w:pPr>
        <w:pStyle w:val="Heading2"/>
      </w:pPr>
      <w:r>
        <w:t xml:space="preserve">Core Responsibilities: Beyond Border Inspection</w:t>
      </w:r>
    </w:p>
    <w:p>
      <w:pPr>
        <w:pStyle w:val="FirstParagraph"/>
      </w:pPr>
      <w:r>
        <w:t xml:space="preserve">The modern Customs Officer in Australia Melbourne performs multifaceted duties that extend far beyond traditional document checks. Primary responsibilities include:</w:t>
      </w:r>
    </w:p>
    <w:p>
      <w:pPr>
        <w:numPr>
          <w:ilvl w:val="0"/>
          <w:numId w:val="1001"/>
        </w:numPr>
        <w:pStyle w:val="Compact"/>
      </w:pPr>
      <w:r>
        <w:rPr>
          <w:bCs/>
          <w:b/>
        </w:rPr>
        <w:t xml:space="preserve">Trade Facilitation &amp; Compliance:</w:t>
      </w:r>
      <w:r>
        <w:t xml:space="preserve"> </w:t>
      </w:r>
      <w:r>
        <w:t xml:space="preserve">Verifying import declarations against the Australian Tariff and regulations, ensuring accurate duty assessments for $300 billion+ in annual imports</w:t>
      </w:r>
    </w:p>
    <w:p>
      <w:pPr>
        <w:numPr>
          <w:ilvl w:val="0"/>
          <w:numId w:val="1001"/>
        </w:numPr>
        <w:pStyle w:val="Compact"/>
      </w:pPr>
      <w:r>
        <w:rPr>
          <w:bCs/>
          <w:b/>
        </w:rPr>
        <w:t xml:space="preserve">Biosecurity Enforcement:</w:t>
      </w:r>
      <w:r>
        <w:t xml:space="preserve"> </w:t>
      </w:r>
      <w:r>
        <w:t xml:space="preserve">Screening high-risk agricultural products to prevent invasive species entry—Melbourne's officers intercept over 2,500 prohibited items monthly</w:t>
      </w:r>
    </w:p>
    <w:p>
      <w:pPr>
        <w:numPr>
          <w:ilvl w:val="0"/>
          <w:numId w:val="1001"/>
        </w:numPr>
        <w:pStyle w:val="Compact"/>
      </w:pPr>
      <w:r>
        <w:rPr>
          <w:bCs/>
          <w:b/>
        </w:rPr>
        <w:t xml:space="preserve">Counter-Terrorism &amp; Security Intelligence:</w:t>
      </w:r>
      <w:r>
        <w:t xml:space="preserve"> </w:t>
      </w:r>
      <w:r>
        <w:t xml:space="preserve">Collaborating with ASIO and AFP on threat assessment using data analytics of shipping manifests and passenger movements</w:t>
      </w:r>
    </w:p>
    <w:p>
      <w:pPr>
        <w:numPr>
          <w:ilvl w:val="0"/>
          <w:numId w:val="1001"/>
        </w:numPr>
        <w:pStyle w:val="Compact"/>
      </w:pPr>
      <w:r>
        <w:rPr>
          <w:bCs/>
          <w:b/>
        </w:rPr>
        <w:t xml:space="preserve">Economic Protection:</w:t>
      </w:r>
      <w:r>
        <w:t xml:space="preserve"> </w:t>
      </w:r>
      <w:r>
        <w:t xml:space="preserve">Combating illicit trade (e.g., counterfeit goods, narcotics) that costs Australia $5.8 billion annually in lost revenue</w:t>
      </w:r>
    </w:p>
    <w:p>
      <w:pPr>
        <w:pStyle w:val="FirstParagraph"/>
      </w:pPr>
      <w:r>
        <w:t xml:space="preserve">These responsibilities require officers to maintain continuous professional development through specialized training modules on evolving regulatory frameworks like the Australian Border Force's Risk-Based Compliance Framework.</w:t>
      </w:r>
    </w:p>
    <w:bookmarkEnd w:id="22"/>
    <w:bookmarkStart w:id="23" w:name="X2cd9b0a2a702964422701dae8a437ee26eb98c7"/>
    <w:p>
      <w:pPr>
        <w:pStyle w:val="Heading2"/>
      </w:pPr>
      <w:r>
        <w:t xml:space="preserve">Operational Challenges in Melbourne's Unique Environment</w:t>
      </w:r>
    </w:p>
    <w:p>
      <w:pPr>
        <w:pStyle w:val="FirstParagraph"/>
      </w:pPr>
      <w:r>
        <w:t xml:space="preserve">Customs Officers in Melbourne confront distinctive challenges stemming from the city's geographical and economic position. The dual pressures of:</w:t>
      </w:r>
    </w:p>
    <w:p>
      <w:pPr>
        <w:numPr>
          <w:ilvl w:val="0"/>
          <w:numId w:val="1002"/>
        </w:numPr>
        <w:pStyle w:val="Compact"/>
      </w:pPr>
      <w:r>
        <w:rPr>
          <w:bCs/>
          <w:b/>
        </w:rPr>
        <w:t xml:space="preserve">Volume vs. Speed:</w:t>
      </w:r>
      <w:r>
        <w:t xml:space="preserve"> </w:t>
      </w:r>
      <w:r>
        <w:t xml:space="preserve">Balancing rapid cargo clearance for global supply chains against rigorous security checks</w:t>
      </w:r>
    </w:p>
    <w:p>
      <w:pPr>
        <w:numPr>
          <w:ilvl w:val="0"/>
          <w:numId w:val="1002"/>
        </w:numPr>
        <w:pStyle w:val="Compact"/>
      </w:pPr>
      <w:r>
        <w:rPr>
          <w:bCs/>
          <w:b/>
        </w:rPr>
        <w:t xml:space="preserve">Multilingual Complexity:</w:t>
      </w:r>
      <w:r>
        <w:t xml:space="preserve"> </w:t>
      </w:r>
      <w:r>
        <w:t xml:space="preserve">Handling diverse international shipping lanes—from Asia's manufacturing hubs to European markets—with language barriers requiring specialized cultural competence</w:t>
      </w:r>
    </w:p>
    <w:p>
      <w:pPr>
        <w:numPr>
          <w:ilvl w:val="0"/>
          <w:numId w:val="1002"/>
        </w:numPr>
        <w:pStyle w:val="Compact"/>
      </w:pPr>
      <w:r>
        <w:rPr>
          <w:bCs/>
          <w:b/>
        </w:rPr>
        <w:t xml:space="preserve">Emerging Threat Vectors:</w:t>
      </w:r>
      <w:r>
        <w:t xml:space="preserve"> </w:t>
      </w:r>
      <w:r>
        <w:t xml:space="preserve">Adapting to sophisticated smuggling networks exploiting e-commerce growth (projected 25% annual increase in parcel volumes)</w:t>
      </w:r>
    </w:p>
    <w:p>
      <w:pPr>
        <w:pStyle w:val="FirstParagraph"/>
      </w:pPr>
      <w:r>
        <w:t xml:space="preserve">These pressures necessitate advanced technological integration, including the Automated Commercial Environment (ACE) system and AI-driven risk profiling tools that Customs Officers must master. A 2023 Australian National Audit Office report highlighted that Melbourne's officers achieve a 98.7% clearance accuracy rate despite these complexities—a testament to their professional rigor.</w:t>
      </w:r>
    </w:p>
    <w:bookmarkEnd w:id="23"/>
    <w:bookmarkStart w:id="24" w:name="X0851202c67c2fc40b877032dab7da5f3d668d1d"/>
    <w:p>
      <w:pPr>
        <w:pStyle w:val="Heading2"/>
      </w:pPr>
      <w:r>
        <w:t xml:space="preserve">Professional Development: Forging Elite Customs Officers</w:t>
      </w:r>
    </w:p>
    <w:p>
      <w:pPr>
        <w:pStyle w:val="FirstParagraph"/>
      </w:pPr>
      <w:r>
        <w:t xml:space="preserve">Australia's investment in Customs Officer training reflects the criticality of Melbourne operations. The Australian Border Force's International Operations Academy delivers specialized curricula including:</w:t>
      </w:r>
    </w:p>
    <w:p>
      <w:pPr>
        <w:numPr>
          <w:ilvl w:val="0"/>
          <w:numId w:val="1003"/>
        </w:numPr>
        <w:pStyle w:val="Compact"/>
      </w:pPr>
      <w:r>
        <w:t xml:space="preserve">Advanced cargo security protocols for high-risk industries (pharmaceuticals, electronics)</w:t>
      </w:r>
    </w:p>
    <w:p>
      <w:pPr>
        <w:numPr>
          <w:ilvl w:val="0"/>
          <w:numId w:val="1003"/>
        </w:numPr>
        <w:pStyle w:val="Compact"/>
      </w:pPr>
      <w:r>
        <w:t xml:space="preserve">Digital forensics for e-commerce fraud detection</w:t>
      </w:r>
    </w:p>
    <w:p>
      <w:pPr>
        <w:numPr>
          <w:ilvl w:val="0"/>
          <w:numId w:val="1003"/>
        </w:numPr>
        <w:pStyle w:val="Compact"/>
      </w:pPr>
      <w:r>
        <w:t xml:space="preserve">Intercultural negotiation techniques for global trade disputes</w:t>
      </w:r>
    </w:p>
    <w:p>
      <w:pPr>
        <w:pStyle w:val="FirstParagraph"/>
      </w:pPr>
      <w:r>
        <w:t xml:space="preserve">Career progression pathways are equally robust, with Melbourne-based officers qualifying as Senior Customs Officers after 8–10 years' service and advancing to strategic roles in the Border Protection Command. This professional ecosystem ensures that Australia Melbourne maintains world-class customs capabilities—directly contributing to the nation's 3rd position in World Bank's Trade Facilitation Index.</w:t>
      </w:r>
    </w:p>
    <w:bookmarkEnd w:id="24"/>
    <w:bookmarkStart w:id="25" w:name="X8a485caf8cbf081ba483b2ceca30595fbfc6a5b"/>
    <w:p>
      <w:pPr>
        <w:pStyle w:val="Heading2"/>
      </w:pPr>
      <w:r>
        <w:t xml:space="preserve">Future Trajectory: AI, Sustainability, and Global Integration</w:t>
      </w:r>
    </w:p>
    <w:p>
      <w:pPr>
        <w:pStyle w:val="FirstParagraph"/>
      </w:pPr>
      <w:r>
        <w:t xml:space="preserve">The future of Customs Officers in Melbourne will be defined by three transformative forces. First, artificial intelligence integration will shift their role toward data-driven risk management rather than manual inspection. Second, sustainability pressures mandate new protocols for green cargo verification and carbon footprint compliance under Australia's National Freight Strategy. Third, the Regional Comprehensive Economic Partnership (RCEP) agreement necessitates deeper harmonization with Asian customs authorities—requiring Melbourne officers to become Asia-Pacific trade policy specialists.</w:t>
      </w:r>
    </w:p>
    <w:p>
      <w:pPr>
        <w:pStyle w:val="BodyText"/>
      </w:pPr>
      <w:r>
        <w:t xml:space="preserve">These developments position Melbourne as Australia's testing ground for next-generation customs operations. The 2025 National Border Security Strategy explicitly identifies the city as the "innovation lab" for border technology, with pilot programs in drone-assisted cargo scanning and blockchain-based customs documentation already underway at Melbourne Airport and Port.</w:t>
      </w:r>
    </w:p>
    <w:bookmarkEnd w:id="25"/>
    <w:bookmarkStart w:id="26" w:name="conclusion"/>
    <w:p>
      <w:pPr>
        <w:pStyle w:val="Heading2"/>
      </w:pPr>
      <w:r>
        <w:t xml:space="preserve">Conclusion</w:t>
      </w:r>
    </w:p>
    <w:p>
      <w:pPr>
        <w:pStyle w:val="FirstParagraph"/>
      </w:pPr>
      <w:r>
        <w:t xml:space="preserve">This dissertation has demonstrated that Customs Officers in Australia Melbourne are indispensable to national security, economic stability, and global trade leadership. Their role transcends mere regulatory enforcement to become strategic architects of Australia's border resilience. As the nation faces evolving threats—from pandemic-related biosecurity challenges to AI-powered smuggling networks—the professionalism of Melbourne-based customs officers remains Australia's most critical line of defense. The continued investment in their training, technology integration, and policy development will determine whether Melbourne maintains its status as a world-class customs hub or risks falling behind emerging trade corridors. For Australia's economic future, the excellence of Customs Officers operating across Melbourne's gates is not merely advantageous—it is existential.</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Australia Melbourne</dc:title>
  <dc:creator/>
  <dc:language>en</dc:language>
  <cp:keywords/>
  <dcterms:created xsi:type="dcterms:W3CDTF">2025-12-09T11:54:59Z</dcterms:created>
  <dcterms:modified xsi:type="dcterms:W3CDTF">2025-12-09T11:54:59Z</dcterms:modified>
</cp:coreProperties>
</file>

<file path=docProps/custom.xml><?xml version="1.0" encoding="utf-8"?>
<Properties xmlns="http://schemas.openxmlformats.org/officeDocument/2006/custom-properties" xmlns:vt="http://schemas.openxmlformats.org/officeDocument/2006/docPropsVTypes"/>
</file>