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6" w:name="X537914354fd43f8d55506a66a73e9af4c4aba9c"/>
    <w:p>
      <w:pPr>
        <w:pStyle w:val="Heading1"/>
      </w:pPr>
      <w:r>
        <w:t xml:space="preserve">The Critical Role of the Customs Officer: A Dissertation Analysis within Australia Sydney Context</w:t>
      </w:r>
    </w:p>
    <w:p>
      <w:pPr>
        <w:pStyle w:val="FirstParagraph"/>
      </w:pPr>
      <w:r>
        <w:t xml:space="preserve">This dissertation examines the indispensable function of the Customs Officer operating within Australia's premier gateway, Sydney. As a cornerstone of national security and economic prosperity, the Customs Officer role in Australia Sydney represents a dynamic intersection of regulatory enforcement, international trade facilitation, and border protection. This analysis synthesizes operational realities, evolving challenges, and strategic significance to underscore why this profession remains pivotal to Australia's sovereignty and global economic engagement.</w:t>
      </w:r>
    </w:p>
    <w:bookmarkStart w:id="20" w:name="X37dc70531d987e8a6ec48a2c313a871e21c83f9"/>
    <w:p>
      <w:pPr>
        <w:pStyle w:val="Heading2"/>
      </w:pPr>
      <w:r>
        <w:t xml:space="preserve">The Strategic Imperative of Customs Operations in Sydney</w:t>
      </w:r>
    </w:p>
    <w:p>
      <w:pPr>
        <w:pStyle w:val="FirstParagraph"/>
      </w:pPr>
      <w:r>
        <w:t xml:space="preserve">As the largest port city in Australia and a primary entry point for 70% of the nation's international trade, Sydney demands exceptional customs capabilities. The Port of Sydney handles over 15 million containers annually, making it a critical node in global supply chains. Here, Customs Officers serve as first-line defenders against illicit activities while simultaneously enabling legitimate commerce. Their work directly supports Australia's position as a major trading nation—contributing to the $700 billion annual trade value and safeguarding the economic wellbeing of 5 million Sydney residents who rely on imported goods and services.</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Australia Sydney performs multifaceted duties that transcend traditional cargo inspection. This includes:</w:t>
      </w:r>
    </w:p>
    <w:p>
      <w:pPr>
        <w:numPr>
          <w:ilvl w:val="0"/>
          <w:numId w:val="1001"/>
        </w:numPr>
        <w:pStyle w:val="Compact"/>
      </w:pPr>
      <w:r>
        <w:rPr>
          <w:bCs/>
          <w:b/>
        </w:rPr>
        <w:t xml:space="preserve">Threat Assessment:</w:t>
      </w:r>
      <w:r>
        <w:t xml:space="preserve"> </w:t>
      </w:r>
      <w:r>
        <w:t xml:space="preserve">Utilizing AI-driven risk systems to identify high-risk shipments containing prohibited items, narcotics, or counterfeit goods.</w:t>
      </w:r>
    </w:p>
    <w:p>
      <w:pPr>
        <w:numPr>
          <w:ilvl w:val="0"/>
          <w:numId w:val="1001"/>
        </w:numPr>
        <w:pStyle w:val="Compact"/>
      </w:pPr>
      <w:r>
        <w:rPr>
          <w:bCs/>
          <w:b/>
        </w:rPr>
        <w:t xml:space="preserve">Trade Compliance:</w:t>
      </w:r>
      <w:r>
        <w:t xml:space="preserve"> </w:t>
      </w:r>
      <w:r>
        <w:t xml:space="preserve">Ensuring adherence to complex tariff classifications under the Australian Tariff Schedule and international agreements like the WTO's Trade Facilitation Agreement.</w:t>
      </w:r>
    </w:p>
    <w:p>
      <w:pPr>
        <w:numPr>
          <w:ilvl w:val="0"/>
          <w:numId w:val="1001"/>
        </w:numPr>
        <w:pStyle w:val="Compact"/>
      </w:pPr>
      <w:r>
        <w:rPr>
          <w:bCs/>
          <w:b/>
        </w:rPr>
        <w:t xml:space="preserve">Counter-Terrorism &amp; Biosecurity:</w:t>
      </w:r>
      <w:r>
        <w:t xml:space="preserve"> </w:t>
      </w:r>
      <w:r>
        <w:t xml:space="preserve">Screening for dual-use technology, weapons of mass destruction materials, and disease vectors in agricultural imports.</w:t>
      </w:r>
    </w:p>
    <w:p>
      <w:pPr>
        <w:numPr>
          <w:ilvl w:val="0"/>
          <w:numId w:val="1001"/>
        </w:numPr>
        <w:pStyle w:val="Compact"/>
      </w:pPr>
      <w:r>
        <w:rPr>
          <w:bCs/>
          <w:b/>
        </w:rPr>
        <w:t xml:space="preserve">Revenue Protection:</w:t>
      </w:r>
      <w:r>
        <w:t xml:space="preserve"> </w:t>
      </w:r>
      <w:r>
        <w:t xml:space="preserve">Accurately assessing duty and GST on imported goods to prevent revenue leakage exceeding $2 billion annually.</w:t>
      </w:r>
    </w:p>
    <w:p>
      <w:pPr>
        <w:pStyle w:val="FirstParagraph"/>
      </w:pPr>
      <w:r>
        <w:t xml:space="preserve">Australia Sydney's Customs Officers operate within a unique ecosystem where the Sydney International Airport (handling 45 million passengers yearly) and Port Botany (Australia's largest container terminal) demand seamless coordination. This requires constant adaptation to emerging threats—from e-commerce fraud to sophisticated human trafficking networks exploiting digital supply chains.</w:t>
      </w:r>
    </w:p>
    <w:bookmarkEnd w:id="21"/>
    <w:bookmarkStart w:id="22" w:name="challenges-in-the-sydney-context"/>
    <w:p>
      <w:pPr>
        <w:pStyle w:val="Heading2"/>
      </w:pPr>
      <w:r>
        <w:t xml:space="preserve">Challenges in the Sydney Context</w:t>
      </w:r>
    </w:p>
    <w:p>
      <w:pPr>
        <w:pStyle w:val="FirstParagraph"/>
      </w:pPr>
      <w:r>
        <w:t xml:space="preserve">Operating within Australia Sydney presents distinct challenges that shape the Customs Officer's daily reality:</w:t>
      </w:r>
    </w:p>
    <w:p>
      <w:pPr>
        <w:numPr>
          <w:ilvl w:val="0"/>
          <w:numId w:val="1002"/>
        </w:numPr>
        <w:pStyle w:val="Compact"/>
      </w:pPr>
      <w:r>
        <w:rPr>
          <w:bCs/>
          <w:b/>
        </w:rPr>
        <w:t xml:space="preserve">Cross-Border Complexity:</w:t>
      </w:r>
      <w:r>
        <w:t xml:space="preserve"> </w:t>
      </w:r>
      <w:r>
        <w:t xml:space="preserve">Managing trade flows with 190+ countries through Sydney's diverse commercial corridors (e.g., China, US, ASEAN partners) necessitates deep cultural and regulatory knowledge.</w:t>
      </w:r>
    </w:p>
    <w:p>
      <w:pPr>
        <w:numPr>
          <w:ilvl w:val="0"/>
          <w:numId w:val="1002"/>
        </w:numPr>
        <w:pStyle w:val="Compact"/>
      </w:pPr>
      <w:r>
        <w:rPr>
          <w:bCs/>
          <w:b/>
        </w:rPr>
        <w:t xml:space="preserve">Tech-Driven Evolution:</w:t>
      </w:r>
      <w:r>
        <w:t xml:space="preserve"> </w:t>
      </w:r>
      <w:r>
        <w:t xml:space="preserve">The rise of express parcel services (accounting for 65% of mail volume at Sydney Airport) has increased inspection volumes by 200% since 2015, requiring Officers to master new scanning technologies like CTX and X-ray systems.</w:t>
      </w:r>
    </w:p>
    <w:p>
      <w:pPr>
        <w:numPr>
          <w:ilvl w:val="0"/>
          <w:numId w:val="1002"/>
        </w:numPr>
        <w:pStyle w:val="Compact"/>
      </w:pPr>
      <w:r>
        <w:rPr>
          <w:bCs/>
          <w:b/>
        </w:rPr>
        <w:t xml:space="preserve">Resource Constraints:</w:t>
      </w:r>
      <w:r>
        <w:t xml:space="preserve"> </w:t>
      </w:r>
      <w:r>
        <w:t xml:space="preserve">Despite a $3.1 billion budget for Australian Customs in FY2023-24, Sydney operations face staff shortages during peak seasons (e.g., Christmas trade surge), stretching Officers to capacity.</w:t>
      </w:r>
    </w:p>
    <w:p>
      <w:pPr>
        <w:pStyle w:val="FirstParagraph"/>
      </w:pPr>
      <w:r>
        <w:t xml:space="preserve">A notable case study involves the 2021 seizure of 5.7 tonnes of methamphetamine hidden in a shipment of Australian wine bound for London—highlighting how Customs Officers in Sydney disrupt transnational criminal networks through meticulous documentation analysis and intelligence sharing with INTERPOL.</w:t>
      </w:r>
    </w:p>
    <w:bookmarkEnd w:id="22"/>
    <w:bookmarkStart w:id="23" w:name="Xa7c0cc0035d98a6bf122e6c57d3b5abfa8f0256"/>
    <w:p>
      <w:pPr>
        <w:pStyle w:val="Heading2"/>
      </w:pPr>
      <w:r>
        <w:t xml:space="preserve">Integration into Australia's National Security Framework</w:t>
      </w:r>
    </w:p>
    <w:p>
      <w:pPr>
        <w:pStyle w:val="FirstParagraph"/>
      </w:pPr>
      <w:r>
        <w:t xml:space="preserve">The role of the Customs Officer extends into Australia's national security architecture. As part of the Australian Border Force (ABF), these Officers directly support the National Security Strategy by:</w:t>
      </w:r>
    </w:p>
    <w:p>
      <w:pPr>
        <w:numPr>
          <w:ilvl w:val="0"/>
          <w:numId w:val="1003"/>
        </w:numPr>
        <w:pStyle w:val="Compact"/>
      </w:pPr>
      <w:r>
        <w:rPr>
          <w:bCs/>
          <w:b/>
        </w:rPr>
        <w:t xml:space="preserve">Preventing Illicit Imports:</w:t>
      </w:r>
      <w:r>
        <w:t xml:space="preserve"> </w:t>
      </w:r>
      <w:r>
        <w:t xml:space="preserve">Intercepting weapons, explosives, and terror finance instruments.</w:t>
      </w:r>
    </w:p>
    <w:p>
      <w:pPr>
        <w:numPr>
          <w:ilvl w:val="0"/>
          <w:numId w:val="1003"/>
        </w:numPr>
        <w:pStyle w:val="Compact"/>
      </w:pPr>
      <w:r>
        <w:rPr>
          <w:bCs/>
          <w:b/>
        </w:rPr>
        <w:t xml:space="preserve">Enforcing Sanctions:</w:t>
      </w:r>
      <w:r>
        <w:t xml:space="preserve"> </w:t>
      </w:r>
      <w:r>
        <w:t xml:space="preserve">Implementing UN and Australian sanctions against entities like Russia's Wagner Group through targeted shipment blocks.</w:t>
      </w:r>
    </w:p>
    <w:p>
      <w:pPr>
        <w:numPr>
          <w:ilvl w:val="0"/>
          <w:numId w:val="1003"/>
        </w:numPr>
        <w:pStyle w:val="Compact"/>
      </w:pPr>
      <w:r>
        <w:rPr>
          <w:bCs/>
          <w:b/>
        </w:rPr>
        <w:t xml:space="preserve">Digital Border Control:</w:t>
      </w:r>
      <w:r>
        <w:t xml:space="preserve"> </w:t>
      </w:r>
      <w:r>
        <w:t xml:space="preserve">Monitoring electronic data flows to identify smuggling patterns in digital goods (e.g., pirated software, encrypted payment systems).</w:t>
      </w:r>
    </w:p>
    <w:p>
      <w:pPr>
        <w:pStyle w:val="FirstParagraph"/>
      </w:pPr>
      <w:r>
        <w:t xml:space="preserve">In Sydney, this manifests through the ABF's Centralised Risk Assessment Centre (CRAC), where Customs Officers analyze millions of data points daily to prioritize physical inspections. Their work was instrumental in preventing a major counterfeit pharmaceutical importation attempt in 2022 that could have impacted 300,000 Australian consumers.</w:t>
      </w:r>
    </w:p>
    <w:bookmarkEnd w:id="23"/>
    <w:bookmarkStart w:id="24" w:name="X19b3428a743f872954995e619f9ea5f0b38b0b9"/>
    <w:p>
      <w:pPr>
        <w:pStyle w:val="Heading2"/>
      </w:pPr>
      <w:r>
        <w:t xml:space="preserve">The Future Trajectory: Sydney as a Global Customs Innovation Hub</w:t>
      </w:r>
    </w:p>
    <w:p>
      <w:pPr>
        <w:pStyle w:val="FirstParagraph"/>
      </w:pPr>
      <w:r>
        <w:t xml:space="preserve">Looking ahead, Australia Sydney is positioning itself as an innovation epicenter for customs operations. The ABF's Smart Border Strategy (launched 2023) deploys AI algorithms to predict smuggling trends and optimize resource allocation across the Sydney region. Key initiatives include:</w:t>
      </w:r>
    </w:p>
    <w:p>
      <w:pPr>
        <w:numPr>
          <w:ilvl w:val="0"/>
          <w:numId w:val="1004"/>
        </w:numPr>
        <w:pStyle w:val="Compact"/>
      </w:pPr>
      <w:r>
        <w:t xml:space="preserve">Blockchain-based cargo tracking to verify supply chain integrity</w:t>
      </w:r>
    </w:p>
    <w:p>
      <w:pPr>
        <w:numPr>
          <w:ilvl w:val="0"/>
          <w:numId w:val="1004"/>
        </w:numPr>
        <w:pStyle w:val="Compact"/>
      </w:pPr>
      <w:r>
        <w:t xml:space="preserve">Drones for port perimeter surveillance at Port Botany</w:t>
      </w:r>
    </w:p>
    <w:p>
      <w:pPr>
        <w:numPr>
          <w:ilvl w:val="0"/>
          <w:numId w:val="1004"/>
        </w:numPr>
        <w:pStyle w:val="Compact"/>
      </w:pPr>
      <w:r>
        <w:t xml:space="preserve">AI-assisted document verification reducing processing time by 40%</w:t>
      </w:r>
    </w:p>
    <w:p>
      <w:pPr>
        <w:pStyle w:val="FirstParagraph"/>
      </w:pPr>
      <w:r>
        <w:t xml:space="preserve">Customs Officers are central to this transformation, requiring continuous upskilling in data analytics and cybersecurity. The Australian Government's 2025 Customs Modernization Plan explicitly identifies Sydney-based training academies as critical for developing the next generation of Officers equipped for digital-era challenges.</w:t>
      </w:r>
    </w:p>
    <w:bookmarkEnd w:id="24"/>
    <w:bookmarkStart w:id="25" w:name="X7e22c52522fd80820fe674eaafc1b3646fe9ff9"/>
    <w:p>
      <w:pPr>
        <w:pStyle w:val="Heading2"/>
      </w:pPr>
      <w:r>
        <w:t xml:space="preserve">Conclusion: The Enduring Significance of the Customs Officer</w:t>
      </w:r>
    </w:p>
    <w:p>
      <w:pPr>
        <w:pStyle w:val="FirstParagraph"/>
      </w:pPr>
      <w:r>
        <w:t xml:space="preserve">This dissertation affirms that the Customs Officer role in Australia Sydney is far from bureaucratic routine—it is a high-stakes profession shaping national resilience and economic vitality. As trade volumes grow and threats evolve, these Officers remain Australia's frontline guardians against illicit activity while enabling legitimate commerce that sustains Sydney's status as a global city. Their work directly safeguards public health through biosecurity enforcement, protects local industries via anti-dumping measures, and generates critical revenue for public services across the nation.</w:t>
      </w:r>
    </w:p>
    <w:p>
      <w:pPr>
        <w:pStyle w:val="BodyText"/>
      </w:pPr>
      <w:r>
        <w:t xml:space="preserve">In an era of complex global interdependence, the Customs Officer operating within Australia Sydney embodies a unique synthesis of vigilance and facilitation. They are not merely regulators but architects of secure trade—ensuring that Sydney's doors remain open to opportunity while resolutely closed to danger. As this dissertation demonstrates, investing in their capabilities is not just an operational necessity; it is a strategic imperative for Australia's continued prosperity and security in the 21st century.</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Australia Sydney</dc:title>
  <dc:creator/>
  <dc:language>en</dc:language>
  <cp:keywords/>
  <dcterms:created xsi:type="dcterms:W3CDTF">2026-07-18T17:58:06Z</dcterms:created>
  <dcterms:modified xsi:type="dcterms:W3CDTF">2026-07-18T17:58:06Z</dcterms:modified>
</cp:coreProperties>
</file>

<file path=docProps/custom.xml><?xml version="1.0" encoding="utf-8"?>
<Properties xmlns="http://schemas.openxmlformats.org/officeDocument/2006/custom-properties" xmlns:vt="http://schemas.openxmlformats.org/officeDocument/2006/docPropsVTypes"/>
</file>