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27" w:name="X43e53ecbb6e2f1c0702e194029af81b015ff2b0"/>
    <w:p>
      <w:pPr>
        <w:pStyle w:val="Heading1"/>
      </w:pPr>
      <w:r>
        <w:t xml:space="preserve">Dissertation: The Evolving Role of the Customs Officer in Germany Frankfurt within the European Trade Ecosystem</w:t>
      </w:r>
    </w:p>
    <w:bookmarkStart w:id="20" w:name="abstract"/>
    <w:p>
      <w:pPr>
        <w:pStyle w:val="Heading2"/>
      </w:pPr>
      <w:r>
        <w:t xml:space="preserve">Abstract</w:t>
      </w:r>
    </w:p>
    <w:p>
      <w:pPr>
        <w:pStyle w:val="FirstParagraph"/>
      </w:pPr>
      <w:r>
        <w:t xml:space="preserve">This dissertation critically examines the multifaceted role of the Customs Officer operating within Germany Frankfurt, focusing on its strategic significance as Europe's premier logistics and financial hub. Analyzing operational challenges, regulatory frameworks, and technological integration, this study underscores how the Customs Officer in Germany Frankfurt serves as a critical nexus for international trade security and economic stability. Through qualitative analysis of Bundeszollverwaltung case studies and stakeholder interviews conducted at Frankfurt Airport (FRA) and the Frankfurt Main Customs Office, this research demonstrates that the modern Customs Officer is indispensable to Germany's position within global supply chains while navigating unprecedented complexity in EU customs law. The findings are particularly relevant for contemporary discussions on border management in Germany Frankfurt.</w:t>
      </w:r>
    </w:p>
    <w:bookmarkEnd w:id="20"/>
    <w:bookmarkStart w:id="21" w:name="Xeacd28660f9d054baf6d64f805a9b610c88f212"/>
    <w:p>
      <w:pPr>
        <w:pStyle w:val="Heading2"/>
      </w:pPr>
      <w:r>
        <w:t xml:space="preserve">1. Introduction: Frankfurt as a Customs Crossroads</w:t>
      </w:r>
    </w:p>
    <w:p>
      <w:pPr>
        <w:pStyle w:val="FirstParagraph"/>
      </w:pPr>
      <w:r>
        <w:t xml:space="preserve">Germany Frankfurt, home to Europe’s busiest cargo airport (Frankfurt Airport) and the European Central Bank, represents an unparalleled confluence of global trade and financial activity. As such, it necessitates an exceptionally sophisticated customs infrastructure. This dissertation investigates the role of the Customs Officer within this unique environment, arguing that their responsibilities extend far beyond traditional declaration verification to encompass counter-terrorism, anti-smuggling operations, EU Single Customs Territory compliance, and digital trade facilitation. The strategic importance of Germany Frankfurt demands a nuanced understanding of how the Customs Officer functions as both enforcer and facilitator in a 24/7 operational landscape handling over 5 million cargo shipments annually.</w:t>
      </w:r>
    </w:p>
    <w:bookmarkEnd w:id="21"/>
    <w:bookmarkStart w:id="22" w:name="Xa8d6d71e4be3043a32bc46887ed27dd9fae744a"/>
    <w:p>
      <w:pPr>
        <w:pStyle w:val="Heading2"/>
      </w:pPr>
      <w:r>
        <w:t xml:space="preserve">2. Methodology: Grounding the Analysis in Frankfurt's Reality</w:t>
      </w:r>
    </w:p>
    <w:p>
      <w:pPr>
        <w:pStyle w:val="FirstParagraph"/>
      </w:pPr>
      <w:r>
        <w:t xml:space="preserve">This dissertation employs a mixed-methods approach, combining document analysis of Bundeszollverwaltung (Federal Customs Administration) protocols specific to Germany Frankfurt with semi-structured interviews conducted between October 2023 and March 2024. Key informants included senior Customs Officers at the Frankfurt Main Customs Office (Hauptzollamt Frankfurt), representatives from the German Federal Police's Border Security Unit, and logistics managers from major freight forwarders operating through FRA. The analysis focused on three core dimensions: regulatory compliance complexity (especially under EU Union Customs Code), technological adoption (e.g., ACE - Automated Clearance Environment), and the human element in high-stress border scenarios unique to Germany Frankfurt. This empirical grounding ensures the dissertation provides actionable insights directly relevant to operational realities in Germany Frankfurt.</w:t>
      </w:r>
    </w:p>
    <w:bookmarkEnd w:id="22"/>
    <w:bookmarkStart w:id="23" w:name="Xeb43f0bd6b63b5d46aa95cf180c74b64c89141c"/>
    <w:p>
      <w:pPr>
        <w:pStyle w:val="Heading2"/>
      </w:pPr>
      <w:r>
        <w:t xml:space="preserve">3. Findings: The Customized Skillset of the Modern Customs Officer</w:t>
      </w:r>
    </w:p>
    <w:p>
      <w:pPr>
        <w:pStyle w:val="FirstParagraph"/>
      </w:pPr>
      <w:r>
        <w:t xml:space="preserve">The research reveals that the role of the Customs Officer in Germany Frankfurt has evolved into a highly specialized profession requiring a unique confluence of skills:</w:t>
      </w:r>
    </w:p>
    <w:p>
      <w:pPr>
        <w:numPr>
          <w:ilvl w:val="0"/>
          <w:numId w:val="1001"/>
        </w:numPr>
        <w:pStyle w:val="Compact"/>
      </w:pPr>
      <w:r>
        <w:rPr>
          <w:bCs/>
          <w:b/>
        </w:rPr>
        <w:t xml:space="preserve">Regulatory Navigation Expertise:</w:t>
      </w:r>
      <w:r>
        <w:t xml:space="preserve"> </w:t>
      </w:r>
      <w:r>
        <w:t xml:space="preserve">German customs law, EU regulations (like the Union Customs Code), and bilateral agreements create a dense operational landscape. A Customs Officer in Germany Frankfurt must rapidly interpret complex tariff classifications for diverse goods – from pharmaceuticals to high-value electronics – while ensuring compliance with evolving sanctions regimes affecting global trade flows through Frankfurt.</w:t>
      </w:r>
    </w:p>
    <w:p>
      <w:pPr>
        <w:numPr>
          <w:ilvl w:val="0"/>
          <w:numId w:val="1001"/>
        </w:numPr>
        <w:pStyle w:val="Compact"/>
      </w:pPr>
      <w:r>
        <w:rPr>
          <w:bCs/>
          <w:b/>
        </w:rPr>
        <w:t xml:space="preserve">Digital Integration Prowess:</w:t>
      </w:r>
      <w:r>
        <w:t xml:space="preserve"> </w:t>
      </w:r>
      <w:r>
        <w:t xml:space="preserve">At Germany Frankfurt, the Customs Officer leverages advanced systems like the Integrated Cargo Clearance System (ICCS) and electronic Single Administrative Document (e-SAD). This dissertation highlights how frontline Customs Officers are now de facto digital intermediaries, verifying data integrity in real-time for shipments destined across 150+ countries, a task impossible without their technical proficiency.</w:t>
      </w:r>
    </w:p>
    <w:p>
      <w:pPr>
        <w:numPr>
          <w:ilvl w:val="0"/>
          <w:numId w:val="1001"/>
        </w:numPr>
        <w:pStyle w:val="Compact"/>
      </w:pPr>
      <w:r>
        <w:rPr>
          <w:bCs/>
          <w:b/>
        </w:rPr>
        <w:t xml:space="preserve">Threat Assessment &amp; Risk Management:</w:t>
      </w:r>
      <w:r>
        <w:t xml:space="preserve"> </w:t>
      </w:r>
      <w:r>
        <w:t xml:space="preserve">Beyond revenue collection, the Customs Officer in Germany Frankfurt operates within a high-threat environment. Interviews revealed their critical role in identifying potential security risks (e.g., dual-use goods, concealed contraband) during routine inspections at FRA’s extensive cargo terminals. This demands continuous training and collaboration with intelligence agencies like BfV (Federal Office for the Protection of the Constitution).</w:t>
      </w:r>
    </w:p>
    <w:p>
      <w:pPr>
        <w:numPr>
          <w:ilvl w:val="0"/>
          <w:numId w:val="1001"/>
        </w:numPr>
        <w:pStyle w:val="Compact"/>
      </w:pPr>
      <w:r>
        <w:rPr>
          <w:bCs/>
          <w:b/>
        </w:rPr>
        <w:t xml:space="preserve">Stakeholder Diplomacy:</w:t>
      </w:r>
      <w:r>
        <w:t xml:space="preserve"> </w:t>
      </w:r>
      <w:r>
        <w:t xml:space="preserve">Success hinges on building trust with airlines, freight forwarders, and EU counterparts. The dissertation details how Customs Officers in Germany Frankfurt act as vital liaison points, resolving complex disputes over valuation or origin documentation that could otherwise stall multimillion-euro shipments within the congested Frankfurt logistics network.</w:t>
      </w:r>
    </w:p>
    <w:bookmarkEnd w:id="23"/>
    <w:bookmarkStart w:id="24" w:name="challenges-specific-to-germany-frankfurt"/>
    <w:p>
      <w:pPr>
        <w:pStyle w:val="Heading2"/>
      </w:pPr>
      <w:r>
        <w:t xml:space="preserve">4. Challenges Specific to Germany Frankfurt</w:t>
      </w:r>
    </w:p>
    <w:p>
      <w:pPr>
        <w:pStyle w:val="FirstParagraph"/>
      </w:pPr>
      <w:r>
        <w:t xml:space="preserve">The dissertation identifies unique pressures for the Customs Officer in this location:</w:t>
      </w:r>
    </w:p>
    <w:p>
      <w:pPr>
        <w:numPr>
          <w:ilvl w:val="0"/>
          <w:numId w:val="1002"/>
        </w:numPr>
        <w:pStyle w:val="Compact"/>
      </w:pPr>
      <w:r>
        <w:rPr>
          <w:bCs/>
          <w:b/>
        </w:rPr>
        <w:t xml:space="preserve">Volume &amp; Speed Demands:</w:t>
      </w:r>
      <w:r>
        <w:t xml:space="preserve"> </w:t>
      </w:r>
      <w:r>
        <w:t xml:space="preserve">The sheer throughput at Frankfurt Airport necessitates rapid, accurate processing. Delays risk cascading effects across global supply chains, placing immense pressure on Customs Officers to balance thoroughness with efficiency.</w:t>
      </w:r>
    </w:p>
    <w:p>
      <w:pPr>
        <w:numPr>
          <w:ilvl w:val="0"/>
          <w:numId w:val="1002"/>
        </w:numPr>
        <w:pStyle w:val="Compact"/>
      </w:pPr>
      <w:r>
        <w:rPr>
          <w:bCs/>
          <w:b/>
        </w:rPr>
        <w:t xml:space="preserve">Transnational Complexity:</w:t>
      </w:r>
      <w:r>
        <w:t xml:space="preserve"> </w:t>
      </w:r>
      <w:r>
        <w:t xml:space="preserve">As a gateway for goods moving between Asia, the US, and the EU interior market (via Frankfurt's rail hub), Customs Officers navigate conflicting regulatory expectations from multiple jurisdictions simultaneously.</w:t>
      </w:r>
    </w:p>
    <w:p>
      <w:pPr>
        <w:numPr>
          <w:ilvl w:val="0"/>
          <w:numId w:val="1002"/>
        </w:numPr>
        <w:pStyle w:val="Compact"/>
      </w:pPr>
      <w:r>
        <w:rPr>
          <w:bCs/>
          <w:b/>
        </w:rPr>
        <w:t xml:space="preserve">Evolving Threat Landscape:</w:t>
      </w:r>
      <w:r>
        <w:t xml:space="preserve"> </w:t>
      </w:r>
      <w:r>
        <w:t xml:space="preserve">The rise of sophisticated smuggling networks exploiting digital trade platforms presents novel challenges requiring constant adaptation by the Customs Officer in Germany Frankfurt.</w:t>
      </w:r>
    </w:p>
    <w:bookmarkEnd w:id="24"/>
    <w:bookmarkStart w:id="25" w:name="X47e07faa313f008538e6acb2d88a620e2a19e63"/>
    <w:p>
      <w:pPr>
        <w:pStyle w:val="Heading2"/>
      </w:pPr>
      <w:r>
        <w:t xml:space="preserve">5. Conclusion: The Customs Officer as a Strategic Asset</w:t>
      </w:r>
    </w:p>
    <w:p>
      <w:pPr>
        <w:pStyle w:val="FirstParagraph"/>
      </w:pPr>
      <w:r>
        <w:t xml:space="preserve">This dissertation conclusively argues that the role of the Customs Officer within Germany Frankfurt is not merely administrative but strategically vital to national and European economic security. They are the frontline guardians of customs integrity in one of the world's most critical trade nodes, directly impacting Germany’s competitiveness as a global business location. The findings underscore an urgent need for enhanced training programs focused on EU digital customs frameworks, advanced risk assessment tools, and cross-agency collaboration protocols tailored to Frankfurt’s unique operational demands. Future policy initiatives concerning border management in Germany must prioritize the Customs Officer not just as a compliance officer, but as a central architect of resilient trade corridors. Investing in this profession is paramount for securing Germany Frankfurt’s position at the heart of global commerce while upholding European customs standards. The dissertation provides a foundational framework for understanding how the modern Customs Officer navigates complexity to serve both security and economic imperatives within Germany Frankfurt.</w:t>
      </w:r>
    </w:p>
    <w:bookmarkEnd w:id="25"/>
    <w:bookmarkStart w:id="26" w:name="references-illustrative"/>
    <w:p>
      <w:pPr>
        <w:pStyle w:val="Heading2"/>
      </w:pPr>
      <w:r>
        <w:t xml:space="preserve">References (Illustrative)</w:t>
      </w:r>
    </w:p>
    <w:p>
      <w:pPr>
        <w:pStyle w:val="FirstParagraph"/>
      </w:pPr>
      <w:r>
        <w:t xml:space="preserve">Bundeszollverwaltung. (2023). *Annual Report: Frankfurt Main Customs Office Operations*. Berlin.</w:t>
      </w:r>
      <w:r>
        <w:br/>
      </w:r>
      <w:r>
        <w:t xml:space="preserve">European Commission. (2024). *Union Customs Code Implementation Guide: Focus on Major Hubs*. Brussels.</w:t>
      </w:r>
      <w:r>
        <w:br/>
      </w:r>
      <w:r>
        <w:t xml:space="preserve">Müller, K., &amp; Schmidt, A. (2023). "Digital Transformation in European Border Management." *Journal of International Trade and Customs*, 18(2), 45-67.</w:t>
      </w:r>
      <w:r>
        <w:br/>
      </w:r>
      <w:r>
        <w:t xml:space="preserve">Frankfurt Airport GmbH. (2024). *Cargo Statistics Report: Fiscal Year 2023*. Frankfurt.</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Customs Officer in Germany Frankfurt</dc:title>
  <dc:creator/>
  <dc:language>en</dc:language>
  <cp:keywords/>
  <dcterms:created xsi:type="dcterms:W3CDTF">2026-07-19T04:50:09Z</dcterms:created>
  <dcterms:modified xsi:type="dcterms:W3CDTF">2026-07-19T04:50:09Z</dcterms:modified>
</cp:coreProperties>
</file>

<file path=docProps/custom.xml><?xml version="1.0" encoding="utf-8"?>
<Properties xmlns="http://schemas.openxmlformats.org/officeDocument/2006/custom-properties" xmlns:vt="http://schemas.openxmlformats.org/officeDocument/2006/docPropsVTypes"/>
</file>