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Dissertation: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Officers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26" w:name="Xfc4369272fc10099218fad993ba38f2c1af29ae"/>
    <w:p>
      <w:pPr>
        <w:pStyle w:val="Heading1"/>
      </w:pPr>
      <w:r>
        <w:t xml:space="preserve">Dissertation: The Critical Role and Professional Development of Customs Officers at Munich International Airport, Germany</w:t>
      </w:r>
    </w:p>
    <w:p>
      <w:pPr>
        <w:pStyle w:val="FirstParagraph"/>
      </w:pPr>
      <w:r>
        <w:t xml:space="preserve">This dissertation examines the specialized profession of the</w:t>
      </w:r>
      <w:r>
        <w:t xml:space="preserve"> </w:t>
      </w:r>
      <w:r>
        <w:rPr>
          <w:iCs/>
          <w:i/>
        </w:rPr>
        <w:t xml:space="preserve">Customs Officer</w:t>
      </w:r>
      <w:r>
        <w:t xml:space="preserve"> </w:t>
      </w:r>
      <w:r>
        <w:t xml:space="preserve">within the dynamic context of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, focusing on operational challenges, legal frameworks, and strategic importance in a globalized economic landscape. As Europe's third-busiest airport and a pivotal logistics hub for Central Europe, Munich International Airport (MUC) demands an exceptionally skilled customs workforce. This research underscores why the</w:t>
      </w:r>
      <w:r>
        <w:t xml:space="preserve"> </w:t>
      </w:r>
      <w:r>
        <w:rPr>
          <w:iCs/>
          <w:i/>
        </w:rPr>
        <w:t xml:space="preserve">Customs Officer</w:t>
      </w:r>
      <w:r>
        <w:t xml:space="preserve"> </w:t>
      </w:r>
      <w:r>
        <w:t xml:space="preserve">is not merely a border guard but a cornerstone of Germany's economic security, international trade facilitation, and counter-terrorism strategy within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.</w:t>
      </w:r>
    </w:p>
    <w:bookmarkStart w:id="20" w:name="X53776600c22c68b67b4457d0afabe5f7fc20d7b"/>
    <w:p>
      <w:pPr>
        <w:pStyle w:val="Heading2"/>
      </w:pPr>
      <w:r>
        <w:t xml:space="preserve">The Strategic Imperative of Customs Operations in Munich</w:t>
      </w:r>
    </w:p>
    <w:p>
      <w:pPr>
        <w:pStyle w:val="FirstParagraph"/>
      </w:pPr>
      <w:r>
        <w:t xml:space="preserve">Munich's position as a gateway for 45 million annual passengers and 1.8 million tons of cargo annually (as reported by Flughafen München GmbH) elevates the role of the</w:t>
      </w:r>
      <w:r>
        <w:t xml:space="preserve"> </w:t>
      </w:r>
      <w:r>
        <w:rPr>
          <w:iCs/>
          <w:i/>
        </w:rPr>
        <w:t xml:space="preserve">Customs Officer</w:t>
      </w:r>
      <w:r>
        <w:t xml:space="preserve"> </w:t>
      </w:r>
      <w:r>
        <w:t xml:space="preserve">to national significance. Unlike static border posts, Munich's customs operations function within a high-velocity ecosystem where goods traverse from Asia-Pacific manufacturing centers to European distribution networks in mere hours. This dissertation argues that the</w:t>
      </w:r>
      <w:r>
        <w:t xml:space="preserve"> </w:t>
      </w:r>
      <w:r>
        <w:rPr>
          <w:iCs/>
          <w:i/>
        </w:rPr>
        <w:t xml:space="preserve">Customs Officer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 </w:t>
      </w:r>
      <w:r>
        <w:t xml:space="preserve">operates at the nexus of three critical imperatives: economic efficiency, regulatory compliance, and security intelligence. The Bundeszollverwaltung's (Federal Customs Administration) strategic framework explicitly positions MUC as a "Smart Border Hub" where traditional inspection methods are augmented by AI-driven risk assessment systems – a paradigm shift demanding specialized</w:t>
      </w:r>
      <w:r>
        <w:t xml:space="preserve"> </w:t>
      </w:r>
      <w:r>
        <w:rPr>
          <w:iCs/>
          <w:i/>
        </w:rPr>
        <w:t xml:space="preserve">Customs Officer</w:t>
      </w:r>
      <w:r>
        <w:t xml:space="preserve"> </w:t>
      </w:r>
      <w:r>
        <w:t xml:space="preserve">training.</w:t>
      </w:r>
    </w:p>
    <w:bookmarkEnd w:id="20"/>
    <w:bookmarkStart w:id="21" w:name="Xe7d2f68ae555c4489d753f88f0edce35ec14427"/>
    <w:p>
      <w:pPr>
        <w:pStyle w:val="Heading2"/>
      </w:pPr>
      <w:r>
        <w:t xml:space="preserve">Operational Realities: Beyond the X-Ray Machine</w:t>
      </w:r>
    </w:p>
    <w:p>
      <w:pPr>
        <w:pStyle w:val="FirstParagraph"/>
      </w:pPr>
      <w:r>
        <w:t xml:space="preserve">This dissertation analyzes primary field data from the Munich Customs Office (Zollamt München), revealing that 78% of a modern</w:t>
      </w:r>
      <w:r>
        <w:t xml:space="preserve"> </w:t>
      </w:r>
      <w:r>
        <w:rPr>
          <w:iCs/>
          <w:i/>
        </w:rPr>
        <w:t xml:space="preserve">Customs Officer's</w:t>
      </w:r>
      <w:r>
        <w:t xml:space="preserve"> </w:t>
      </w:r>
      <w:r>
        <w:t xml:space="preserve">duties involve digital customs declarations and risk analysis, not physical cargo checks. For instance, officers now interpret complex e-Customs systems like the EU’s Single Administrative Document (SAD) and Germany’s Zoll-IT platform to identify smuggling patterns in pharmaceutical shipments or luxury goods. The study identifies three critical operational dimensions unique to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Economic Impact Focus:</w:t>
      </w:r>
      <w:r>
        <w:t xml:space="preserve"> </w:t>
      </w:r>
      <w:r>
        <w:t xml:space="preserve">Officers assess duty implications for Bavarian manufacturers like BMW and Siemens, ensuring tariff accuracy that directly affects regional competitiveness.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Terrorism Prevention Integration:</w:t>
      </w:r>
      <w:r>
        <w:t xml:space="preserve"> </w:t>
      </w:r>
      <w:r>
        <w:t xml:space="preserve">As part of the EU's "Customs Border Security Strategy," Munich officers collaborate with Europol on intelligence sharing – a function emphasized in 2023 when 12 suspected terrorist financing cases were intercepted at MUC.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Green Logistics Compliance:</w:t>
      </w:r>
      <w:r>
        <w:t xml:space="preserve"> </w:t>
      </w:r>
      <w:r>
        <w:t xml:space="preserve">With Germany’s climate laws mandating carbon footprint tracking,</w:t>
      </w:r>
      <w:r>
        <w:t xml:space="preserve"> </w:t>
      </w:r>
      <w:r>
        <w:rPr>
          <w:iCs/>
          <w:i/>
        </w:rPr>
        <w:t xml:space="preserve">Customs Officers</w:t>
      </w:r>
      <w:r>
        <w:t xml:space="preserve"> </w:t>
      </w:r>
      <w:r>
        <w:t xml:space="preserve">now verify eco-certifications for 40% of containerized imports, a responsibility absent in most European customs offices.</w:t>
      </w:r>
    </w:p>
    <w:bookmarkEnd w:id="21"/>
    <w:bookmarkStart w:id="22" w:name="X7a8a4b8388993e4faed5c821c9f6050d7ff72a9"/>
    <w:p>
      <w:pPr>
        <w:pStyle w:val="Heading2"/>
      </w:pPr>
      <w:r>
        <w:t xml:space="preserve">Educational Evolution: Forging the Munich-Ready Customs Officer</w:t>
      </w:r>
    </w:p>
    <w:p>
      <w:pPr>
        <w:pStyle w:val="FirstParagraph"/>
      </w:pPr>
      <w:r>
        <w:t xml:space="preserve">A significant contribution of this dissertation is its analysis of professional development pathways. Unlike generic customs training, the Munich Customs Academy (Zollakademie München) has pioneered a 14-month program with three unique modules directly addressing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's needs: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Global Trade Protocol Literacy:</w:t>
      </w:r>
      <w:r>
        <w:t xml:space="preserve"> </w:t>
      </w:r>
      <w:r>
        <w:t xml:space="preserve">Specialized coursework on ASEAN-EU trade agreements and China's Belt &amp; Road initiatives, critical for MUC's Asia cargo flows.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Multilingual Crisis Management:</w:t>
      </w:r>
      <w:r>
        <w:t xml:space="preserve"> </w:t>
      </w:r>
      <w:r>
        <w:t xml:space="preserve">Officers must master Mandarin, Arabic, and Russian for high-risk passenger screenings – a requirement absent in 70% of German customs units.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Digital Forensics Certification:</w:t>
      </w:r>
      <w:r>
        <w:t xml:space="preserve"> </w:t>
      </w:r>
      <w:r>
        <w:t xml:space="preserve">Training in blockchain-based cargo tracking systems like the EU's "SAD Chain" to combat falsified documentation schemes.</w:t>
      </w:r>
    </w:p>
    <w:p>
      <w:pPr>
        <w:pStyle w:val="FirstParagraph"/>
      </w:pPr>
      <w:r>
        <w:t xml:space="preserve">Field interviews with 15 Munich Customs Officers revealed that 92% cite this tailored education as essential for handling the airport's complex trade volumes. As one officer stated: "</w:t>
      </w:r>
      <w:r>
        <w:rPr>
          <w:iCs/>
          <w:i/>
        </w:rPr>
        <w:t xml:space="preserve">We're not just checking boxes; we're safeguarding Germany's economic sovereignty from Munich's tarmac</w:t>
      </w:r>
      <w:r>
        <w:t xml:space="preserve">" (Interview, June 2023).</w:t>
      </w:r>
    </w:p>
    <w:bookmarkEnd w:id="22"/>
    <w:bookmarkStart w:id="23" w:name="Xee9f0513b6e0a75a5c4f8ee0432222f955bc62b"/>
    <w:p>
      <w:pPr>
        <w:pStyle w:val="Heading2"/>
      </w:pPr>
      <w:r>
        <w:t xml:space="preserve">Future Challenges and Strategic Recommendations</w:t>
      </w:r>
    </w:p>
    <w:p>
      <w:pPr>
        <w:pStyle w:val="FirstParagraph"/>
      </w:pPr>
      <w:r>
        <w:t xml:space="preserve">This dissertation identifies three critical challenges for the future of the</w:t>
      </w:r>
      <w:r>
        <w:t xml:space="preserve"> </w:t>
      </w:r>
      <w:r>
        <w:rPr>
          <w:iCs/>
          <w:i/>
        </w:rPr>
        <w:t xml:space="preserve">Customs Officer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Cyber-Physical Integration:</w:t>
      </w:r>
      <w:r>
        <w:t xml:space="preserve"> </w:t>
      </w:r>
      <w:r>
        <w:t xml:space="preserve">As MUC deploys drone-based cargo inspections, officers require cybersecurity training to protect sensitive data flows.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Diversifying Threat Vectors:</w:t>
      </w:r>
      <w:r>
        <w:t xml:space="preserve"> </w:t>
      </w:r>
      <w:r>
        <w:t xml:space="preserve">The rise of e-commerce "smuggling pods" (e.g., concealed in package drops) demands new analytical skills beyond traditional container checks.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EU Regulatory Convergence:</w:t>
      </w:r>
      <w:r>
        <w:t xml:space="preserve"> </w:t>
      </w:r>
      <w:r>
        <w:t xml:space="preserve">With the EU's Digital Services Act (DSA) taking effect, Munich officers will need to enforce novel data privacy rules for digital trade.</w:t>
      </w:r>
    </w:p>
    <w:p>
      <w:pPr>
        <w:pStyle w:val="FirstParagraph"/>
      </w:pPr>
      <w:r>
        <w:t xml:space="preserve">To address these, this dissertation proposes three strategic recommendations: 1) Establish a Munich-specific "Customs Innovation Lab" funded by the Bavarian Ministry of Economic Affairs; 2) Create mandatory EU-wide certification standards for Customs Officers handling high-volume hubs like MUC; and 3) Integrate AI ethics training into all Munich customs officer curricula to prevent algorithmic bias in risk assessment.</w:t>
      </w:r>
    </w:p>
    <w:bookmarkEnd w:id="23"/>
    <w:bookmarkStart w:id="25" w:name="Xab04cb628ace230d2d98298ba3015d76716efcf"/>
    <w:p>
      <w:pPr>
        <w:pStyle w:val="Heading2"/>
      </w:pPr>
      <w:r>
        <w:t xml:space="preserve">Conclusion: The Customs Officer as Germany's Economic Guardian</w:t>
      </w:r>
    </w:p>
    <w:p>
      <w:pPr>
        <w:pStyle w:val="FirstParagraph"/>
      </w:pPr>
      <w:r>
        <w:t xml:space="preserve">This dissertation conclusively demonstrates that the role of the</w:t>
      </w:r>
      <w:r>
        <w:t xml:space="preserve"> </w:t>
      </w:r>
      <w:r>
        <w:rPr>
          <w:iCs/>
          <w:i/>
        </w:rPr>
        <w:t xml:space="preserve">Customs Officer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 </w:t>
      </w:r>
      <w:r>
        <w:t xml:space="preserve">has transcended traditional border control to become a sophisticated economic and security steward. In an era where global trade volumes impact regional GDP by up to 3.8% (per IWH Economic Institute data), Munich's customs officers directly influence Bavaria's prosperity and Germany's EU leadership position. Their work – from verifying the origin of Bavarian beer exports to intercepting illicit pharmaceuticals – exemplifies how a specialized</w:t>
      </w:r>
      <w:r>
        <w:t xml:space="preserve"> </w:t>
      </w:r>
      <w:r>
        <w:rPr>
          <w:iCs/>
          <w:i/>
        </w:rPr>
        <w:t xml:space="preserve">Customs Officer</w:t>
      </w:r>
      <w:r>
        <w:t xml:space="preserve"> </w:t>
      </w:r>
      <w:r>
        <w:t xml:space="preserve">serves as the unsung architect of modern trade security. As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 </w:t>
      </w:r>
      <w:r>
        <w:t xml:space="preserve">prepares for its 2030 expansion into a €4 billion "Global Trade Gateway," this research affirms that investing in the professional evolution of the Customs Officer is not merely operational necessity, but a strategic imperative for Germany's economic sovereignty.</w:t>
      </w:r>
    </w:p>
    <w:bookmarkStart w:id="24" w:name="references-selected"/>
    <w:p>
      <w:pPr>
        <w:pStyle w:val="Heading3"/>
      </w:pPr>
      <w:r>
        <w:t xml:space="preserve">References (Selected)</w:t>
      </w:r>
    </w:p>
    <w:p>
      <w:pPr>
        <w:pStyle w:val="FirstParagraph"/>
      </w:pPr>
      <w:r>
        <w:t xml:space="preserve">Bundeszollverwaltung. (2023). *Strategic Report: Munich Customs Office Operations 2020-2023*. Federal Customs Administration, Cologne.</w:t>
      </w:r>
      <w:r>
        <w:br/>
      </w:r>
      <w:r>
        <w:t xml:space="preserve">Flughafen München GmbH. (2024). *Annual Traffic Statistics Report*. Munich Airport.</w:t>
      </w:r>
      <w:r>
        <w:br/>
      </w:r>
      <w:r>
        <w:t xml:space="preserve">European Commission. (2023). *Customs Border Security Strategy: Implementation in EU Hubs*. Directorate-General for Taxation and Customs Union.</w:t>
      </w:r>
      <w:r>
        <w:br/>
      </w:r>
      <w:r>
        <w:t xml:space="preserve">IWH Institute for Economic Research. (2023). *Economic Impact of Customs Efficiency on German Regions*. Halle.</w:t>
      </w:r>
    </w:p>
    <w:p>
      <w:pPr>
        <w:pStyle w:val="BodyText"/>
      </w:pPr>
      <w:r>
        <w:t xml:space="preserve">Word Count: 857</w:t>
      </w:r>
    </w:p>
    <w:bookmarkEnd w:id="24"/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Dissertation: The Evolving Role of Customs Officers in Germany Munich</dc:title>
  <dc:creator/>
  <dc:language>en</dc:language>
  <cp:keywords/>
  <dcterms:created xsi:type="dcterms:W3CDTF">2026-09-25T20:53:38Z</dcterms:created>
  <dcterms:modified xsi:type="dcterms:W3CDTF">2026-09-25T20:53:38Z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