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within</w:t>
      </w:r>
      <w:r>
        <w:t xml:space="preserve"> </w:t>
      </w:r>
      <w:r>
        <w:t xml:space="preserve">Italy</w:t>
      </w:r>
      <w:r>
        <w:t xml:space="preserve"> </w:t>
      </w:r>
      <w:r>
        <w:t xml:space="preserve">Milan's</w:t>
      </w:r>
      <w:r>
        <w:t xml:space="preserve"> </w:t>
      </w:r>
      <w:r>
        <w:t xml:space="preserve">Global</w:t>
      </w:r>
      <w:r>
        <w:t xml:space="preserve"> </w:t>
      </w:r>
      <w:r>
        <w:t xml:space="preserve">Trade</w:t>
      </w:r>
      <w:r>
        <w:t xml:space="preserve"> </w:t>
      </w:r>
      <w:r>
        <w:t xml:space="preserve">Ecosystem</w:t>
      </w:r>
    </w:p>
    <w:bookmarkStart w:id="26" w:name="Xd23e1d326ce09ce38f65a2c9caaec5f29058155"/>
    <w:p>
      <w:pPr>
        <w:pStyle w:val="Heading1"/>
      </w:pPr>
      <w:r>
        <w:t xml:space="preserve">The Critical Role of the Customs Officer in Facilitating International Trade: A Dissertation Focus on Italy Milan</w:t>
      </w:r>
    </w:p>
    <w:p>
      <w:pPr>
        <w:pStyle w:val="FirstParagraph"/>
      </w:pPr>
      <w:r>
        <w:rPr>
          <w:bCs/>
          <w:b/>
        </w:rPr>
        <w:t xml:space="preserve">Abstract:</w:t>
      </w:r>
      <w:r>
        <w:t xml:space="preserve"> </w:t>
      </w:r>
      <w:r>
        <w:t xml:space="preserve">This dissertation examines the multifaceted responsibilities, evolving challenges, and strategic importance of the Customs Officer operating within the specific context of Italy Milan. As a pivotal node in Europe's trade network, Milan's customs infrastructure necessitates highly skilled professionals whose expertise directly impacts Italy's economic stability and global competitiveness. This study argues that the Customs Officer is not merely a regulatory enforcer but a dynamic facilitator central to Milan's position as Italy’s commercial heartland.</w:t>
      </w:r>
    </w:p>
    <w:bookmarkStart w:id="20" w:name="X615b9ac3d659de54beae0939820c7bd32223490"/>
    <w:p>
      <w:pPr>
        <w:pStyle w:val="Heading2"/>
      </w:pPr>
      <w:r>
        <w:t xml:space="preserve">Introduction: Milan as the Epicenter of Italian Trade</w:t>
      </w:r>
    </w:p>
    <w:p>
      <w:pPr>
        <w:pStyle w:val="FirstParagraph"/>
      </w:pPr>
      <w:r>
        <w:t xml:space="preserve">Italy, with its intricate web of manufacturing and design industries, relies heavily on seamless international trade. Within this national framework, Milan stands preeminent. As Italy's financial capital and a global hub for fashion, luxury goods, pharmaceuticals, and machinery exports (accounting for approximately 20% of the nation's total trade volume), the city demands an exceptionally robust customs operation. The Ufficio Doganale di Milano (Milan Customs Office), under the purview of Italy's Agenzia delle Dogane e Monopoli (Italian Customs and Monopolies Agency), serves as a critical interface for global commerce. This dissertation delves into the indispensable role of the Customs Officer within this specific Italian metropolitan context, highlighting how their daily actions shape Milan's economic trajectory and Italy's integration into the European Single Market.</w:t>
      </w:r>
    </w:p>
    <w:bookmarkEnd w:id="20"/>
    <w:bookmarkStart w:id="21" w:name="X8d0eb173904642fcb255d019b85a3548d1967a5"/>
    <w:p>
      <w:pPr>
        <w:pStyle w:val="Heading2"/>
      </w:pPr>
      <w:r>
        <w:t xml:space="preserve">The Evolving Mandate of the Customs Officer in Italy Milan</w:t>
      </w:r>
    </w:p>
    <w:p>
      <w:pPr>
        <w:pStyle w:val="FirstParagraph"/>
      </w:pPr>
      <w:r>
        <w:t xml:space="preserve">Historically, the role of a Customs Officer focused primarily on revenue collection through tariff duties. Today, particularly within a dynamic hub like Milan, it has expanded dramatically. A contemporary Customs Officer in Italy Milan operates at the intersection of multiple complex mandates: enforcing EU and Italian customs regulations (including anti-dumping and countervailing duties), ensuring compliance with international trade agreements (e.g., EU-Mercosur), safeguarding public health and safety (through phytosanitary, veterinary, and food safety controls), combating illicit trade (smuggling, counterfeit goods – a major concern for Milan's fashion sector), and facilitating legitimate commerce to minimize supply chain delays. This dual mandate of control and facilitation is paramount in a city where the Milan Malpensa Airport handles over 24 million passengers annually, alongside massive freight volumes moving through the Porta Garibaldi logistics center.</w:t>
      </w:r>
    </w:p>
    <w:bookmarkEnd w:id="21"/>
    <w:bookmarkStart w:id="22" w:name="specialized-challenges-unique-to-milan"/>
    <w:p>
      <w:pPr>
        <w:pStyle w:val="Heading2"/>
      </w:pPr>
      <w:r>
        <w:t xml:space="preserve">Specialized Challenges Unique to Milan</w:t>
      </w:r>
    </w:p>
    <w:p>
      <w:pPr>
        <w:pStyle w:val="FirstParagraph"/>
      </w:pPr>
      <w:r>
        <w:t xml:space="preserve">The operational environment for a Customs Officer in Italy Milan presents distinct challenges compared to other regions. The sheer volume and high value of goods – especially time-sensitive luxury fashion shipments arriving via air cargo, pharmaceuticals requiring stringent cold-chain monitoring, and complex machinery components – demand exceptional speed and accuracy. Furthermore, Milan's role as the primary gateway for imports destined for the entire Northern Italy industrial corridor intensifies pressure on processing times. The Customs Officer must navigate intricate tariff classifications (e.g., distinguishing between raw silk and finished scarves), verify complex origin documentation under EU rules of origin, and leverage advanced systems like Italy's "Dogana Digitale" platform efficiently. The constant threat of sophisticated counterfeit goods targeting Milan's renowned fashion houses adds a critical dimension to border security duties for the Customs Officer.</w:t>
      </w:r>
    </w:p>
    <w:bookmarkEnd w:id="22"/>
    <w:bookmarkStart w:id="23" w:name="X345fe656090e4e3d9ddf39cff332fb85e00f154"/>
    <w:p>
      <w:pPr>
        <w:pStyle w:val="Heading2"/>
      </w:pPr>
      <w:r>
        <w:t xml:space="preserve">Technology as an Enabler for the Modern Customs Officer</w:t>
      </w:r>
    </w:p>
    <w:p>
      <w:pPr>
        <w:pStyle w:val="FirstParagraph"/>
      </w:pPr>
      <w:r>
        <w:t xml:space="preserve">This dissertation acknowledges that technology has revolutionized the work of the Customs Officer in Italy Milan. The implementation of risk management systems allows officers to prioritize high-risk shipments (e.g., those originating from known high-smuggling regions or involving specific commodity codes), significantly improving efficiency without compromising security. Electronic data interchange (EDI) systems streamline documentation, reducing processing times for legitimate traders. In Milan, officers utilize integrated platforms that connect with EU databases like the Import Control System (ICS2) and the Single Administrative Document (SAD). The ability to effectively use these tools is now a core competency for any Customs Officer operating within Italy's most advanced customs office. This technological integration directly supports Milan's status as a leading logistics node within Europe.</w:t>
      </w:r>
    </w:p>
    <w:bookmarkEnd w:id="23"/>
    <w:bookmarkStart w:id="24" w:name="Xce75bb83b7ad602802ccc0bd0ccf6c3375839fc"/>
    <w:p>
      <w:pPr>
        <w:pStyle w:val="Heading2"/>
      </w:pPr>
      <w:r>
        <w:t xml:space="preserve">The Broader Economic Impact: Beyond Compliance</w:t>
      </w:r>
    </w:p>
    <w:p>
      <w:pPr>
        <w:pStyle w:val="FirstParagraph"/>
      </w:pPr>
      <w:r>
        <w:t xml:space="preserve">The work of the Customs Officer in Italy Milan transcends bureaucratic procedure; it has tangible economic consequences. Efficient customs clearance, managed by skilled Officers, reduces inventory costs and accelerates time-to-market for Milan-based businesses – a critical factor for fashion houses launching seasonal collections or manufacturers needing just-in-time parts. Conversely, delays caused by errors in declaration or inefficient processing directly impact the competitiveness of Italian exporters and importers operating from Milan. This dissertation emphasizes that a well-trained, technologically adept Customs Officer is an active participant in Italy's economic strategy, contributing to job creation across Milan's vast supply chain ecosystem and enhancing the city's reputation as a reliable business destination within global value chains.</w:t>
      </w:r>
    </w:p>
    <w:bookmarkEnd w:id="24"/>
    <w:bookmarkStart w:id="25" w:name="X9dcac1ae873ba5e57f13589f6352fe4b83d736f"/>
    <w:p>
      <w:pPr>
        <w:pStyle w:val="Heading2"/>
      </w:pPr>
      <w:r>
        <w:t xml:space="preserve">Conclusion: The Custom Officer as Milan’s Trade Guardian</w:t>
      </w:r>
    </w:p>
    <w:p>
      <w:pPr>
        <w:pStyle w:val="FirstParagraph"/>
      </w:pPr>
      <w:r>
        <w:t xml:space="preserve">This dissertation underscores that the Customs Officer operating within Italy Milan is not a static figure of the past but an evolving professional central to 21st-century trade governance. Their role requires deep regulatory knowledge, technological proficiency, analytical acumen, and diplomatic skills to interact effectively with diverse stakeholders – from multinational corporations headquartered in Milan's financial district to small importers navigating complex rules. The challenges they face – volume, complexity, the fight against counterfeits – are intrinsically linked to Milan's economic identity as Italy's commercial engine. Investing in the continuous training, resources, and professional development of the Customs Officer is not merely an administrative necessity; it is a strategic imperative for sustaining Milan’s preeminent position in global trade and safeguarding Italy's economic interests within the European Union. The success of this critical function directly contributes to the vibrancy of Milan as a city where international commerce thrives, solidifying its reputation as Italy's indispensable gateway to the world.</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Customs Officer within Italy Milan's Global Trade Ecosystem</dc:title>
  <dc:creator/>
  <dc:language>en</dc:language>
  <cp:keywords/>
  <dcterms:created xsi:type="dcterms:W3CDTF">2026-07-19T20:50:08Z</dcterms:created>
  <dcterms:modified xsi:type="dcterms:W3CDTF">2026-07-19T20:50:08Z</dcterms:modified>
</cp:coreProperties>
</file>

<file path=docProps/custom.xml><?xml version="1.0" encoding="utf-8"?>
<Properties xmlns="http://schemas.openxmlformats.org/officeDocument/2006/custom-properties" xmlns:vt="http://schemas.openxmlformats.org/officeDocument/2006/docPropsVTypes"/>
</file>