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Japan</w:t>
      </w:r>
      <w:r>
        <w:t xml:space="preserve"> </w:t>
      </w:r>
      <w:r>
        <w:t xml:space="preserve">Tokyo</w:t>
      </w:r>
    </w:p>
    <w:bookmarkStart w:id="26" w:name="X164f25e24fcee0783e86d5d6954cce915365761"/>
    <w:p>
      <w:pPr>
        <w:pStyle w:val="Heading1"/>
      </w:pPr>
      <w:r>
        <w:t xml:space="preserve">Dissertation: The Critical Role of Customs Officers in Japan Tokyo</w:t>
      </w:r>
    </w:p>
    <w:p>
      <w:pPr>
        <w:pStyle w:val="FirstParagraph"/>
      </w:pPr>
      <w:r>
        <w:rPr>
          <w:bCs/>
          <w:b/>
        </w:rPr>
        <w:t xml:space="preserve">Abstract:</w:t>
      </w:r>
      <w:r>
        <w:t xml:space="preserve"> </w:t>
      </w:r>
      <w:r>
        <w:t xml:space="preserve">This dissertation examines the multifaceted responsibilities, professional challenges, and strategic significance of the</w:t>
      </w:r>
      <w:r>
        <w:t xml:space="preserve"> </w:t>
      </w:r>
      <w:r>
        <w:rPr>
          <w:iCs/>
          <w:i/>
        </w:rPr>
        <w:t xml:space="preserve">Customs Officer</w:t>
      </w:r>
      <w:r>
        <w:t xml:space="preserve"> </w:t>
      </w:r>
      <w:r>
        <w:t xml:space="preserve">within Japan's premier international gateway—Tokyo. As a global economic powerhouse and major hub for trade and tourism, Tokyo necessitates an exceptionally skilled customs workforce to safeguard national interests while facilitating seamless global commerce. This study analyzes operational protocols, technological integration, cross-cultural competencies, and evolving security demands specific to</w:t>
      </w:r>
      <w:r>
        <w:t xml:space="preserve"> </w:t>
      </w:r>
      <w:r>
        <w:rPr>
          <w:iCs/>
          <w:i/>
        </w:rPr>
        <w:t xml:space="preserve">Japan Tokyo</w:t>
      </w:r>
      <w:r>
        <w:t xml:space="preserve">, establishing the Customs Officer as a cornerstone of Japan's economic sovereignty.</w:t>
      </w:r>
    </w:p>
    <w:bookmarkStart w:id="20" w:name="Xb3a01fb4e234146ab0a8557dc114453c368c7de"/>
    <w:p>
      <w:pPr>
        <w:pStyle w:val="Heading2"/>
      </w:pPr>
      <w:r>
        <w:t xml:space="preserve">Introduction: The Strategic Imperative in Tokyo</w:t>
      </w:r>
    </w:p>
    <w:p>
      <w:pPr>
        <w:pStyle w:val="FirstParagraph"/>
      </w:pPr>
      <w:r>
        <w:t xml:space="preserve">In an era of heightened global interconnectedness, Tokyo—home to the world's busiest airport (Haneda) and one of its most sophisticated port complexes (Port of Yokohama)—represents a critical nexus for international movement. As the administrative heart of Japan's customs operations, the Tokyo Customs Bureau manages over 40% of the nation's import/export volume. This dissertation argues that the</w:t>
      </w:r>
      <w:r>
        <w:t xml:space="preserve"> </w:t>
      </w:r>
      <w:r>
        <w:rPr>
          <w:iCs/>
          <w:i/>
        </w:rPr>
        <w:t xml:space="preserve">Customs Officer</w:t>
      </w:r>
      <w:r>
        <w:t xml:space="preserve"> </w:t>
      </w:r>
      <w:r>
        <w:t xml:space="preserve">stationed in Tokyo performs functions extending far beyond routine inspection; they serve as frontline guardians of Japan's economic security, cultural integrity, and international compliance standards. The role demands a unique synthesis of legal expertise, technological acumen, and cross-cultural diplomacy within the dynamic environment of</w:t>
      </w:r>
      <w:r>
        <w:t xml:space="preserve"> </w:t>
      </w:r>
      <w:r>
        <w:rPr>
          <w:iCs/>
          <w:i/>
        </w:rPr>
        <w:t xml:space="preserve">Japan Tokyo</w:t>
      </w:r>
      <w:r>
        <w:t xml:space="preserve">.</w:t>
      </w:r>
    </w:p>
    <w:bookmarkEnd w:id="20"/>
    <w:bookmarkStart w:id="21" w:name="X3e5a9dcb8113d316b2026284697bc494e427058"/>
    <w:p>
      <w:pPr>
        <w:pStyle w:val="Heading2"/>
      </w:pPr>
      <w:r>
        <w:t xml:space="preserve">The Evolving Mandate of the Customs Officer in Tokyo</w:t>
      </w:r>
    </w:p>
    <w:p>
      <w:pPr>
        <w:pStyle w:val="FirstParagraph"/>
      </w:pPr>
      <w:r>
        <w:t xml:space="preserve">Modern Customs Officers in Tokyo operate under Japan's 1965 Customs Act and its amendments, with duties now encompassing three critical dimensions:</w:t>
      </w:r>
    </w:p>
    <w:p>
      <w:pPr>
        <w:numPr>
          <w:ilvl w:val="0"/>
          <w:numId w:val="1001"/>
        </w:numPr>
        <w:pStyle w:val="Compact"/>
      </w:pPr>
      <w:r>
        <w:rPr>
          <w:bCs/>
          <w:b/>
        </w:rPr>
        <w:t xml:space="preserve">Economic Facilitation:</w:t>
      </w:r>
      <w:r>
        <w:t xml:space="preserve"> </w:t>
      </w:r>
      <w:r>
        <w:t xml:space="preserve">Streamlining trade through the National Single Window System (NSW), where officers process over 30 million customs declarations annually at Tokyo's facilities. A single delay can disrupt global supply chains, making precision and speed non-negotiable.</w:t>
      </w:r>
    </w:p>
    <w:p>
      <w:pPr>
        <w:numPr>
          <w:ilvl w:val="0"/>
          <w:numId w:val="1001"/>
        </w:numPr>
        <w:pStyle w:val="Compact"/>
      </w:pPr>
      <w:r>
        <w:rPr>
          <w:bCs/>
          <w:b/>
        </w:rPr>
        <w:t xml:space="preserve">Security Intelligence:</w:t>
      </w:r>
      <w:r>
        <w:t xml:space="preserve"> </w:t>
      </w:r>
      <w:r>
        <w:t xml:space="preserve">Identifying contraband (including illicit pharmaceuticals, counterfeit goods, and dual-use technologies) through AI-powered risk assessment tools like the Automated Targeting System (ATS). Tokyo officers intercepted $120 million in suspected illicit goods in 2023 alone.</w:t>
      </w:r>
    </w:p>
    <w:p>
      <w:pPr>
        <w:numPr>
          <w:ilvl w:val="0"/>
          <w:numId w:val="1001"/>
        </w:numPr>
        <w:pStyle w:val="Compact"/>
      </w:pPr>
      <w:r>
        <w:rPr>
          <w:bCs/>
          <w:b/>
        </w:rPr>
        <w:t xml:space="preserve">Cultural Diplomacy:</w:t>
      </w:r>
      <w:r>
        <w:t xml:space="preserve"> </w:t>
      </w:r>
      <w:r>
        <w:t xml:space="preserve">Navigating Japan's strict cultural protocols—such as handling ceremonial items for religious institutions or respecting export restrictions on traditional artifacts—requiring deep contextual understanding beyond standard legal frameworks.</w:t>
      </w:r>
    </w:p>
    <w:bookmarkEnd w:id="21"/>
    <w:bookmarkStart w:id="22" w:name="X2d7f447fb4f724b93c3a0744c1e73e7f567ca40"/>
    <w:p>
      <w:pPr>
        <w:pStyle w:val="Heading2"/>
      </w:pPr>
      <w:r>
        <w:t xml:space="preserve">Training and Professional Development in Tokyo</w:t>
      </w:r>
    </w:p>
    <w:p>
      <w:pPr>
        <w:pStyle w:val="FirstParagraph"/>
      </w:pPr>
      <w:r>
        <w:t xml:space="preserve">The Japan Customs Training Center (JCTC), headquartered in Tokyo, mandates rigorous 18-month programs for new officers. Curriculum includes:</w:t>
      </w:r>
    </w:p>
    <w:p>
      <w:pPr>
        <w:numPr>
          <w:ilvl w:val="0"/>
          <w:numId w:val="1002"/>
        </w:numPr>
        <w:pStyle w:val="Compact"/>
      </w:pPr>
      <w:r>
        <w:t xml:space="preserve">Specialized modules on Japan's specific trade agreements (e.g., CPTPP, EU-Japan EPA)</w:t>
      </w:r>
    </w:p>
    <w:p>
      <w:pPr>
        <w:numPr>
          <w:ilvl w:val="0"/>
          <w:numId w:val="1002"/>
        </w:numPr>
        <w:pStyle w:val="Compact"/>
      </w:pPr>
      <w:r>
        <w:t xml:space="preserve">Scenario-based drills simulating Tokyo's unique challenges: managing peak tourist influx during Golden Week, processing 100+ cargo vessels daily at Tokyo Port</w:t>
      </w:r>
    </w:p>
    <w:p>
      <w:pPr>
        <w:numPr>
          <w:ilvl w:val="0"/>
          <w:numId w:val="1002"/>
        </w:numPr>
        <w:pStyle w:val="Compact"/>
      </w:pPr>
      <w:r>
        <w:t xml:space="preserve">Cultural immersion in Japanese business etiquette (keiretsu relationships, bowing protocols) to prevent diplomatic incidents during inspections</w:t>
      </w:r>
    </w:p>
    <w:p>
      <w:pPr>
        <w:pStyle w:val="FirstParagraph"/>
      </w:pPr>
      <w:r>
        <w:t xml:space="preserve">Continuous certification requires annual updates on emerging threats—such as cryptocurrency-enabled smuggling or biosecurity risks from new cargo routes. This institutionalized expertise is vital for maintaining Tokyo's reputation as a "low-risk" trading hub under the WTO's Trade Facilitation Agreement.</w:t>
      </w:r>
    </w:p>
    <w:bookmarkEnd w:id="22"/>
    <w:bookmarkStart w:id="23" w:name="X05c474aa4d277507365bac19ae4a121465a0193"/>
    <w:p>
      <w:pPr>
        <w:pStyle w:val="Heading2"/>
      </w:pPr>
      <w:r>
        <w:t xml:space="preserve">Technological Integration: The Digital Frontier</w:t>
      </w:r>
    </w:p>
    <w:p>
      <w:pPr>
        <w:pStyle w:val="FirstParagraph"/>
      </w:pPr>
      <w:r>
        <w:t xml:space="preserve">Japan Tokyo has pioneered customs technology that redefines the officer's role:</w:t>
      </w:r>
    </w:p>
    <w:p>
      <w:pPr>
        <w:numPr>
          <w:ilvl w:val="0"/>
          <w:numId w:val="1003"/>
        </w:numPr>
        <w:pStyle w:val="Compact"/>
      </w:pPr>
      <w:r>
        <w:rPr>
          <w:iCs/>
          <w:i/>
        </w:rPr>
        <w:t xml:space="preserve">E-Customs System (e-Customs):</w:t>
      </w:r>
      <w:r>
        <w:t xml:space="preserve"> </w:t>
      </w:r>
      <w:r>
        <w:t xml:space="preserve">All Tokyo-based officers use AI-driven platforms analyzing shipping manifests against global watchlists. Officers now spend 60% less time on document checks, redirecting focus to high-risk physical inspections.</w:t>
      </w:r>
    </w:p>
    <w:p>
      <w:pPr>
        <w:numPr>
          <w:ilvl w:val="0"/>
          <w:numId w:val="1003"/>
        </w:numPr>
        <w:pStyle w:val="Compact"/>
      </w:pPr>
      <w:r>
        <w:rPr>
          <w:iCs/>
          <w:i/>
        </w:rPr>
        <w:t xml:space="preserve">Blockchain Verification:</w:t>
      </w:r>
      <w:r>
        <w:t xml:space="preserve"> </w:t>
      </w:r>
      <w:r>
        <w:t xml:space="preserve">For luxury goods imports (e.g., Japanese ceramics, whisky), officers verify supply chain authenticity via blockchain, preventing counterfeits from entering Tokyo's premium retail markets.</w:t>
      </w:r>
    </w:p>
    <w:p>
      <w:pPr>
        <w:numPr>
          <w:ilvl w:val="0"/>
          <w:numId w:val="1003"/>
        </w:numPr>
        <w:pStyle w:val="Compact"/>
      </w:pPr>
      <w:r>
        <w:rPr>
          <w:iCs/>
          <w:i/>
        </w:rPr>
        <w:t xml:space="preserve">Drones and IoT Sensors:</w:t>
      </w:r>
      <w:r>
        <w:t xml:space="preserve"> </w:t>
      </w:r>
      <w:r>
        <w:t xml:space="preserve">At Haneda Airport, officers deploy drone-assisted cargo scanning and sensor-equipped containers to detect hidden compartments—reducing smuggling incidents by 27% since implementation.</w:t>
      </w:r>
    </w:p>
    <w:bookmarkEnd w:id="23"/>
    <w:bookmarkStart w:id="24" w:name="Xc0fc8b264f32784bd64d90e5701c6d7542d5f81"/>
    <w:p>
      <w:pPr>
        <w:pStyle w:val="Heading2"/>
      </w:pPr>
      <w:r>
        <w:t xml:space="preserve">Challenges Unique to Tokyo's Customs Officers</w:t>
      </w:r>
    </w:p>
    <w:p>
      <w:pPr>
        <w:pStyle w:val="FirstParagraph"/>
      </w:pPr>
      <w:r>
        <w:t xml:space="preserve">The density of Tokyo's operations creates distinct pressures:</w:t>
      </w:r>
    </w:p>
    <w:p>
      <w:pPr>
        <w:numPr>
          <w:ilvl w:val="0"/>
          <w:numId w:val="1004"/>
        </w:numPr>
        <w:pStyle w:val="Compact"/>
      </w:pPr>
      <w:r>
        <w:rPr>
          <w:bCs/>
          <w:b/>
        </w:rPr>
        <w:t xml:space="preserve">Volume vs. Precision:</w:t>
      </w:r>
      <w:r>
        <w:t xml:space="preserve"> </w:t>
      </w:r>
      <w:r>
        <w:t xml:space="preserve">Handling 5,000+ flights weekly at Haneda requires officers to balance speed with meticulousness—exemplified by the 2022 incident where a single missed declaration of restricted orchid species caused a $4M agricultural import halt.</w:t>
      </w:r>
    </w:p>
    <w:p>
      <w:pPr>
        <w:numPr>
          <w:ilvl w:val="0"/>
          <w:numId w:val="1004"/>
        </w:numPr>
        <w:pStyle w:val="Compact"/>
      </w:pPr>
      <w:r>
        <w:rPr>
          <w:bCs/>
          <w:b/>
        </w:rPr>
        <w:t xml:space="preserve">Cross-Border Complexity:</w:t>
      </w:r>
      <w:r>
        <w:t xml:space="preserve"> </w:t>
      </w:r>
      <w:r>
        <w:t xml:space="preserve">Tokyo's status as the entry point for 65% of Japan's foreign tourists demands officers interpret diverse legal frameworks (e.g., handling EU cosmetics regulations vs. U.S. drug laws) during passenger inspections.</w:t>
      </w:r>
    </w:p>
    <w:p>
      <w:pPr>
        <w:numPr>
          <w:ilvl w:val="0"/>
          <w:numId w:val="1004"/>
        </w:numPr>
        <w:pStyle w:val="Compact"/>
      </w:pPr>
      <w:r>
        <w:rPr>
          <w:bCs/>
          <w:b/>
        </w:rPr>
        <w:t xml:space="preserve">National Security Tensions:</w:t>
      </w:r>
      <w:r>
        <w:t xml:space="preserve"> </w:t>
      </w:r>
      <w:r>
        <w:t xml:space="preserve">Officers must navigate geopolitical sensitivities—such as scrutinizing shipments from North Korea-sensitive regions while avoiding diplomatic friction with Chinese trading partners.</w:t>
      </w:r>
    </w:p>
    <w:bookmarkEnd w:id="24"/>
    <w:bookmarkStart w:id="25" w:name="X34390c557bd43745e660d1a17eca66687d6b74e"/>
    <w:p>
      <w:pPr>
        <w:pStyle w:val="Heading2"/>
      </w:pPr>
      <w:r>
        <w:t xml:space="preserve">Conclusion: The Customs Officer as Japan's Economic Sentinel</w:t>
      </w:r>
    </w:p>
    <w:p>
      <w:pPr>
        <w:pStyle w:val="FirstParagraph"/>
      </w:pPr>
      <w:r>
        <w:t xml:space="preserve">This dissertation establishes that the</w:t>
      </w:r>
      <w:r>
        <w:t xml:space="preserve"> </w:t>
      </w:r>
      <w:r>
        <w:rPr>
          <w:iCs/>
          <w:i/>
        </w:rPr>
        <w:t xml:space="preserve">Customs Officer</w:t>
      </w:r>
      <w:r>
        <w:t xml:space="preserve"> </w:t>
      </w:r>
      <w:r>
        <w:t xml:space="preserve">in</w:t>
      </w:r>
      <w:r>
        <w:t xml:space="preserve"> </w:t>
      </w:r>
      <w:r>
        <w:rPr>
          <w:iCs/>
          <w:i/>
        </w:rPr>
        <w:t xml:space="preserve">Japan Tokyo</w:t>
      </w:r>
      <w:r>
        <w:t xml:space="preserve"> </w:t>
      </w:r>
      <w:r>
        <w:t xml:space="preserve">is not merely a regulatory functionary but a strategic asset. Their work directly influences Japan's position as the world's 3rd largest economy, protecting both its $1.7 trillion trade surplus and cultural heritage. The Tokyo Customs Bureau’s success—evidenced by its 98.4% clearance efficiency rate in 2023—proves that investing in specialized training, technology, and cultural intelligence yields measurable economic security.</w:t>
      </w:r>
    </w:p>
    <w:p>
      <w:pPr>
        <w:pStyle w:val="BodyText"/>
      </w:pPr>
      <w:r>
        <w:t xml:space="preserve">As global trade evolves toward sustainability (e.g., carbon-neutral shipping) and digital goods (cryptocurrency, NFTs), the role of Tokyo’s Customs Officers will expand into new domains. Their ability to adapt while upholding Japan’s legacy of precision will determine not only Tokyo’s efficiency but also Japan's standing as a trusted partner in the 21st-century global order. For policymakers, this dissertation underscores that empowering Customs Officers through targeted resources and autonomy is an investment in national prosperity—not merely bureaucratic compliance.</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Japan Tokyo</dc:title>
  <dc:creator/>
  <dc:language>en</dc:language>
  <cp:keywords/>
  <dcterms:created xsi:type="dcterms:W3CDTF">2026-07-19T16:05:01Z</dcterms:created>
  <dcterms:modified xsi:type="dcterms:W3CDTF">2026-07-19T16:05:01Z</dcterms:modified>
</cp:coreProperties>
</file>

<file path=docProps/custom.xml><?xml version="1.0" encoding="utf-8"?>
<Properties xmlns="http://schemas.openxmlformats.org/officeDocument/2006/custom-properties" xmlns:vt="http://schemas.openxmlformats.org/officeDocument/2006/docPropsVTypes"/>
</file>