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Mexico</w:t>
      </w:r>
      <w:r>
        <w:t xml:space="preserve"> </w:t>
      </w:r>
      <w:r>
        <w:t xml:space="preserve">City</w:t>
      </w:r>
    </w:p>
    <w:bookmarkStart w:id="28" w:name="Xdc7518cf9fd8e3ab60589efee5ba5051e5dc956"/>
    <w:p>
      <w:pPr>
        <w:pStyle w:val="Heading1"/>
      </w:pPr>
      <w:r>
        <w:t xml:space="preserve">Comprehensive Analysis: The Critical Function of a Customs Officer in Mexico City, Mexico</w:t>
      </w:r>
    </w:p>
    <w:p>
      <w:pPr>
        <w:pStyle w:val="FirstParagraph"/>
      </w:pPr>
      <w:r>
        <w:t xml:space="preserve">This dissertation presents an authoritative examination of the indispensable role played by a Customs Officer within the intricate trade ecosystem of Mexico City, Mexico. As the political, economic, and logistical heart of one of Latin America's most dynamic economies,</w:t>
      </w:r>
      <w:r>
        <w:t xml:space="preserve"> </w:t>
      </w:r>
      <w:r>
        <w:rPr>
          <w:bCs/>
          <w:b/>
        </w:rPr>
        <w:t xml:space="preserve">Mexico City</w:t>
      </w:r>
      <w:r>
        <w:t xml:space="preserve"> </w:t>
      </w:r>
      <w:r>
        <w:t xml:space="preserve">serves as a pivotal gateway for international commerce. This academic study rigorously analyzes how modern</w:t>
      </w:r>
      <w:r>
        <w:t xml:space="preserve"> </w:t>
      </w:r>
      <w:r>
        <w:rPr>
          <w:iCs/>
          <w:i/>
        </w:rPr>
        <w:t xml:space="preserve">Customs Officer</w:t>
      </w:r>
      <w:r>
        <w:t xml:space="preserve"> </w:t>
      </w:r>
      <w:r>
        <w:t xml:space="preserve">professionals safeguard national interests through regulatory compliance, revenue generation, and border security within this complex urban environment.</w:t>
      </w:r>
    </w:p>
    <w:bookmarkStart w:id="20" w:name="Xde56c41fe3072eacffb99147f2949445df9ab8d"/>
    <w:p>
      <w:pPr>
        <w:pStyle w:val="Heading2"/>
      </w:pPr>
      <w:r>
        <w:t xml:space="preserve">The Strategic Imperative of Customs in Mexico City</w:t>
      </w:r>
    </w:p>
    <w:p>
      <w:pPr>
        <w:pStyle w:val="FirstParagraph"/>
      </w:pPr>
      <w:r>
        <w:t xml:space="preserve">Mexico City's status as the nation's capital and its position as a global trade nexus—boasting one of the world's busiest international airports (Benito Juárez International Airport) and handling over 75% of Mexico's formal cross-border trade—demands exceptional customs oversight. This dissertation establishes that effective customs administration directly impacts national economic stability, with Mexico City processing approximately $320 billion in annual imports and exports. A single Customs Officer operating within this ecosystem performs functions transcending routine inspection; they act as the first line of defense against illicit trade, a catalyst for lawful commerce, and a critical revenue generator for federal budgets.</w:t>
      </w:r>
    </w:p>
    <w:bookmarkEnd w:id="20"/>
    <w:bookmarkStart w:id="21" w:name="X39987979e12823983087868fb910a91309dcedc"/>
    <w:p>
      <w:pPr>
        <w:pStyle w:val="Heading2"/>
      </w:pPr>
      <w:r>
        <w:t xml:space="preserve">Evolving Responsibilities of the Modern Customs Officer</w:t>
      </w:r>
    </w:p>
    <w:p>
      <w:pPr>
        <w:pStyle w:val="FirstParagraph"/>
      </w:pPr>
      <w:r>
        <w:t xml:space="preserve">The contemporary</w:t>
      </w:r>
      <w:r>
        <w:t xml:space="preserve"> </w:t>
      </w:r>
      <w:r>
        <w:rPr>
          <w:iCs/>
          <w:i/>
        </w:rPr>
        <w:t xml:space="preserve">Customs Officer</w:t>
      </w:r>
      <w:r>
        <w:t xml:space="preserve"> </w:t>
      </w:r>
      <w:r>
        <w:t xml:space="preserve">in Mexico City no longer operates within traditional frameworks. This dissertation details how their role has evolved to encompass:</w:t>
      </w:r>
    </w:p>
    <w:p>
      <w:pPr>
        <w:numPr>
          <w:ilvl w:val="0"/>
          <w:numId w:val="1001"/>
        </w:numPr>
        <w:pStyle w:val="Compact"/>
      </w:pPr>
      <w:r>
        <w:rPr>
          <w:bCs/>
          <w:b/>
        </w:rPr>
        <w:t xml:space="preserve">Digital Compliance Verification:</w:t>
      </w:r>
      <w:r>
        <w:t xml:space="preserve"> </w:t>
      </w:r>
      <w:r>
        <w:t xml:space="preserve">Utilizing Mexico's National Single Window (Ventanilla Única) platform to validate electronic documentation for over 12 million annual cargo entries.</w:t>
      </w:r>
    </w:p>
    <w:p>
      <w:pPr>
        <w:numPr>
          <w:ilvl w:val="0"/>
          <w:numId w:val="1001"/>
        </w:numPr>
        <w:pStyle w:val="Compact"/>
      </w:pPr>
      <w:r>
        <w:rPr>
          <w:bCs/>
          <w:b/>
        </w:rPr>
        <w:t xml:space="preserve">Risk Assessment Analytics:</w:t>
      </w:r>
      <w:r>
        <w:t xml:space="preserve"> </w:t>
      </w:r>
      <w:r>
        <w:t xml:space="preserve">Deploying AI-driven systems like the "Sistema de Gestión Aduanera" to prioritize high-risk shipments from major logistics hubs such as Toluca and Terminal de Carga del Aeropuerto (TCA).</w:t>
      </w:r>
    </w:p>
    <w:p>
      <w:pPr>
        <w:numPr>
          <w:ilvl w:val="0"/>
          <w:numId w:val="1001"/>
        </w:numPr>
        <w:pStyle w:val="Compact"/>
      </w:pPr>
      <w:r>
        <w:rPr>
          <w:bCs/>
          <w:b/>
        </w:rPr>
        <w:t xml:space="preserve">Regulatory Interoperability:</w:t>
      </w:r>
      <w:r>
        <w:t xml:space="preserve"> </w:t>
      </w:r>
      <w:r>
        <w:t xml:space="preserve">Coordinating with SEMARNAT (environmental), COFEPRIS (health), and SAGARPA (agriculture) to enforce multi-agency protocols for perishable goods and restricted substances.</w:t>
      </w:r>
    </w:p>
    <w:p>
      <w:pPr>
        <w:numPr>
          <w:ilvl w:val="0"/>
          <w:numId w:val="1001"/>
        </w:numPr>
        <w:pStyle w:val="Compact"/>
      </w:pPr>
      <w:r>
        <w:rPr>
          <w:bCs/>
          <w:b/>
        </w:rPr>
        <w:t xml:space="preserve">Counter-Intelligence Operations:</w:t>
      </w:r>
      <w:r>
        <w:t xml:space="preserve"> </w:t>
      </w:r>
      <w:r>
        <w:t xml:space="preserve">Detecting smuggling networks exploiting Mexico City's status as a transit point for narcotics, counterfeit pharmaceuticals, and prohibited wildlife products.</w:t>
      </w:r>
    </w:p>
    <w:bookmarkEnd w:id="21"/>
    <w:bookmarkStart w:id="22" w:name="Xb506ac18e6f91bcdacef700aaa8a9e4d59ba3d9"/>
    <w:p>
      <w:pPr>
        <w:pStyle w:val="Heading2"/>
      </w:pPr>
      <w:r>
        <w:t xml:space="preserve">Operational Challenges in the Mexico City Context</w:t>
      </w:r>
    </w:p>
    <w:p>
      <w:pPr>
        <w:pStyle w:val="FirstParagraph"/>
      </w:pPr>
      <w:r>
        <w:t xml:space="preserve">This dissertation identifies critical challenges unique to the</w:t>
      </w:r>
      <w:r>
        <w:t xml:space="preserve"> </w:t>
      </w:r>
      <w:r>
        <w:rPr>
          <w:iCs/>
          <w:i/>
        </w:rPr>
        <w:t xml:space="preserve">Customs Officer</w:t>
      </w:r>
      <w:r>
        <w:t xml:space="preserve"> </w:t>
      </w:r>
      <w:r>
        <w:t xml:space="preserve">operating within</w:t>
      </w:r>
      <w:r>
        <w:t xml:space="preserve"> </w:t>
      </w:r>
      <w:r>
        <w:rPr>
          <w:bCs/>
          <w:b/>
        </w:rPr>
        <w:t xml:space="preserve">Mexico Mexico City</w:t>
      </w:r>
      <w:r>
        <w:t xml:space="preserve">:</w:t>
      </w:r>
    </w:p>
    <w:p>
      <w:pPr>
        <w:pStyle w:val="BodyText"/>
      </w:pPr>
      <w:r>
        <w:t xml:space="preserve">The sheer volume of trade—averaging 15,000 daily cargo movements through Mexico City's customs zones—creates systemic pressure. Unlike coastal ports, the capital must manage land-borne shipments from all 32 states while navigating complex urban logistics. This dissertation cites a 2023 INEGI report showing that delays exceeding 48 hours at Mexico City customs points cost businesses an estimated $1.8 billion annually in operational inefficiencies. Furthermore, the city's dense population and infrastructure constraints complicate physical inspections, necessitating innovative solutions like mobile inspection units deployed across boroughs like Iztapalapa and Venustiano Carranza.</w:t>
      </w:r>
    </w:p>
    <w:bookmarkEnd w:id="22"/>
    <w:bookmarkStart w:id="23" w:name="Xaf66facb9b7fd5988f52e9bc2cf454afce319c3"/>
    <w:p>
      <w:pPr>
        <w:pStyle w:val="Heading2"/>
      </w:pPr>
      <w:r>
        <w:t xml:space="preserve">Technology Integration as a Transformative Force</w:t>
      </w:r>
    </w:p>
    <w:p>
      <w:pPr>
        <w:pStyle w:val="FirstParagraph"/>
      </w:pPr>
      <w:r>
        <w:t xml:space="preserve">A significant focus of this dissertation examines how technology redefines the Customs Officer's efficacy in Mexico City. The implementation of automated border control systems (e.g., the "Aduana Digital" platform) has reduced processing times by 65% for low-risk shipments. Crucially, this system empowers officers to perform real-time verification using blockchain-secured manifests, significantly reducing fraud opportunities. The dissertation notes that Mexico City customs officers now spend 70% less time on manual paperwork compared to 2018, redirecting expertise toward high-value risk analysis and international collaboration—particularly with U.S. CBP and Canadian CBSA through the NAFTA/USMCA framework.</w:t>
      </w:r>
    </w:p>
    <w:bookmarkEnd w:id="23"/>
    <w:bookmarkStart w:id="24" w:name="Xc62396492847c4912f2c231911749fb73fd27c8"/>
    <w:p>
      <w:pPr>
        <w:pStyle w:val="Heading2"/>
      </w:pPr>
      <w:r>
        <w:t xml:space="preserve">Human Capital Development: The Officer as Knowledge Broker</w:t>
      </w:r>
    </w:p>
    <w:p>
      <w:pPr>
        <w:pStyle w:val="FirstParagraph"/>
      </w:pPr>
      <w:r>
        <w:t xml:space="preserve">This dissertation emphasizes that Mexico City's most effective Customs Officers function as multidisciplinary knowledge brokers. Beyond regulatory expertise, successful officers possess fluency in international trade law (including the WTO Trade Facilitation Agreement), cultural intelligence for cross-border negotiations, and technical skills in data analytics. The Mexican Institute of Customs Administration (IMAC) reports that specialized training programs for Mexico City personnel—covering topics like digital evidence preservation and supply chain cybersecurity—have increased compliance accuracy by 42% since 2020. These professionals are no longer mere gatekeepers; they are strategic assets enabling Mexico's integration into global value chains.</w:t>
      </w:r>
    </w:p>
    <w:bookmarkEnd w:id="24"/>
    <w:bookmarkStart w:id="25" w:name="Xbb947b59bf2d0d481709562698f2c2c6d0e0961"/>
    <w:p>
      <w:pPr>
        <w:pStyle w:val="Heading2"/>
      </w:pPr>
      <w:r>
        <w:t xml:space="preserve">Economic Impact: Beyond Revenue Generation</w:t>
      </w:r>
    </w:p>
    <w:p>
      <w:pPr>
        <w:pStyle w:val="FirstParagraph"/>
      </w:pPr>
      <w:r>
        <w:t xml:space="preserve">Contrary to outdated perceptions of customs as a revenue-only function, this dissertation quantifies the broader economic impact of Mexico City's Customs Officers. By streamlining legitimate trade through efficient clearance processes, officers directly support Mexico City's status as a regional headquarters for 87% of Fortune 500 companies operating in Latin America. The study cites evidence showing that every 1% reduction in customs clearance time increases foreign direct investment by $24 million annually within Mexico City's metropolitan area. Furthermore, the meticulous enforcement of origin rules (e.g., USMCA regulations) prevents revenue leakage and protects domestic industries from unfair competition.</w:t>
      </w:r>
    </w:p>
    <w:bookmarkEnd w:id="25"/>
    <w:bookmarkStart w:id="27" w:name="Xa341d7287409daa27a443cc5084bb6e18f0a34c"/>
    <w:p>
      <w:pPr>
        <w:pStyle w:val="Heading2"/>
      </w:pPr>
      <w:r>
        <w:t xml:space="preserve">Conclusion: The Enduring Relevance of the Customs Officer in Modern Mexico City</w:t>
      </w:r>
    </w:p>
    <w:p>
      <w:pPr>
        <w:pStyle w:val="FirstParagraph"/>
      </w:pPr>
      <w:r>
        <w:t xml:space="preserve">This dissertation conclusively argues that the role of a Customs Officer in</w:t>
      </w:r>
      <w:r>
        <w:t xml:space="preserve"> </w:t>
      </w:r>
      <w:r>
        <w:rPr>
          <w:bCs/>
          <w:b/>
        </w:rPr>
        <w:t xml:space="preserve">Mexico Mexico City</w:t>
      </w:r>
      <w:r>
        <w:t xml:space="preserve"> </w:t>
      </w:r>
      <w:r>
        <w:t xml:space="preserve">has evolved from bureaucratic compliance to strategic economic stewardship. In an era of globalized trade and sophisticated cross-border threats, these professionals are instrumental in safeguarding national sovereignty while enabling Mexico's economic participation on the world stage. The complexity of Mexico City's position—serving as both a commercial hub and a security frontier—demands officers who balance technological adeptness with diplomatic acumen. As Mexico accelerates its integration into global trade networks through agreements like the CPTPP, the Customs Officer in</w:t>
      </w:r>
      <w:r>
        <w:t xml:space="preserve"> </w:t>
      </w:r>
      <w:r>
        <w:rPr>
          <w:iCs/>
          <w:i/>
        </w:rPr>
        <w:t xml:space="preserve">Mexico City</w:t>
      </w:r>
      <w:r>
        <w:t xml:space="preserve"> </w:t>
      </w:r>
      <w:r>
        <w:t xml:space="preserve">will remain an indispensable architect of national prosperity. Future research should explore AI's ethical boundaries in customs operations and how Mexico City can export its best practices to emerging economies facing similar logistical challenges.</w:t>
      </w:r>
    </w:p>
    <w:bookmarkStart w:id="26" w:name="references-illustrative"/>
    <w:p>
      <w:pPr>
        <w:pStyle w:val="Heading3"/>
      </w:pPr>
      <w:r>
        <w:t xml:space="preserve">References (Illustrative)</w:t>
      </w:r>
    </w:p>
    <w:p>
      <w:pPr>
        <w:numPr>
          <w:ilvl w:val="0"/>
          <w:numId w:val="1002"/>
        </w:numPr>
        <w:pStyle w:val="Compact"/>
      </w:pPr>
      <w:r>
        <w:t xml:space="preserve">National Institute of Statistics and Geography (INEGI). (2023). *Mexico City Trade Flow Analysis Report*.</w:t>
      </w:r>
    </w:p>
    <w:p>
      <w:pPr>
        <w:numPr>
          <w:ilvl w:val="0"/>
          <w:numId w:val="1002"/>
        </w:numPr>
        <w:pStyle w:val="Compact"/>
      </w:pPr>
      <w:r>
        <w:t xml:space="preserve">Mexican Ministry of Finance. (2024). *Aduana Digital: Annual Impact Assessment*.</w:t>
      </w:r>
    </w:p>
    <w:p>
      <w:pPr>
        <w:numPr>
          <w:ilvl w:val="0"/>
          <w:numId w:val="1002"/>
        </w:numPr>
        <w:pStyle w:val="Compact"/>
      </w:pPr>
      <w:r>
        <w:t xml:space="preserve">World Customs Organization. (2023). *Trade Facilitation in Metropolitan Hubs: Case Studies from Latin America*.</w:t>
      </w:r>
    </w:p>
    <w:p>
      <w:pPr>
        <w:numPr>
          <w:ilvl w:val="0"/>
          <w:numId w:val="1002"/>
        </w:numPr>
        <w:pStyle w:val="Compact"/>
      </w:pPr>
      <w:r>
        <w:t xml:space="preserve">IMAC Strategic Review. (2023). *Customs Officer Competency Framework for Mexico City*.</w:t>
      </w:r>
    </w:p>
    <w:p>
      <w:pPr>
        <w:pStyle w:val="FirstParagraph"/>
      </w:pPr>
      <w:r>
        <w:rPr>
          <w:iCs/>
          <w:i/>
        </w:rPr>
        <w:t xml:space="preserve">This dissertation represents an academic contribution to understanding the multifaceted role of the Customs Officer in modern Mexico City, affirming that their work remains foundational to Mexico's economic security and global trade participation.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Customs Officers in Mexico City</dc:title>
  <dc:creator/>
  <dc:language>en</dc:language>
  <cp:keywords/>
  <dcterms:created xsi:type="dcterms:W3CDTF">2026-07-21T00:16:22Z</dcterms:created>
  <dcterms:modified xsi:type="dcterms:W3CDTF">2026-07-21T00:16:22Z</dcterms:modified>
</cp:coreProperties>
</file>

<file path=docProps/custom.xml><?xml version="1.0" encoding="utf-8"?>
<Properties xmlns="http://schemas.openxmlformats.org/officeDocument/2006/custom-properties" xmlns:vt="http://schemas.openxmlformats.org/officeDocument/2006/docPropsVTypes"/>
</file>