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Customs</w:t>
      </w:r>
      <w:r>
        <w:t xml:space="preserve"> </w:t>
      </w:r>
      <w:r>
        <w:t xml:space="preserve">Officer</w:t>
      </w:r>
      <w:r>
        <w:t xml:space="preserve"> </w:t>
      </w:r>
      <w:r>
        <w:t xml:space="preserve">Functions</w:t>
      </w:r>
      <w:r>
        <w:t xml:space="preserve"> </w:t>
      </w:r>
      <w:r>
        <w:t xml:space="preserve">in</w:t>
      </w:r>
      <w:r>
        <w:t xml:space="preserve"> </w:t>
      </w:r>
      <w:r>
        <w:t xml:space="preserve">Saudi</w:t>
      </w:r>
      <w:r>
        <w:t xml:space="preserve"> </w:t>
      </w:r>
      <w:r>
        <w:t xml:space="preserve">Arabia</w:t>
      </w:r>
      <w:r>
        <w:t xml:space="preserve"> </w:t>
      </w:r>
      <w:r>
        <w:t xml:space="preserve">Jeddah</w:t>
      </w:r>
    </w:p>
    <w:bookmarkStart w:id="28" w:name="Xa1938c2bd2418a3394a3306269afdeb08ac486b"/>
    <w:p>
      <w:pPr>
        <w:pStyle w:val="Heading1"/>
      </w:pPr>
      <w:r>
        <w:t xml:space="preserve">Dissertation on the Critical Role of Customs Officers in Saudi Arabia Jeddah: Safeguarding Trade, Security, and Economic Vision 2030</w:t>
      </w:r>
    </w:p>
    <w:bookmarkStart w:id="20" w:name="abstract"/>
    <w:p>
      <w:pPr>
        <w:pStyle w:val="Heading2"/>
      </w:pPr>
      <w:r>
        <w:t xml:space="preserve">Abstract</w:t>
      </w:r>
    </w:p>
    <w:p>
      <w:pPr>
        <w:pStyle w:val="FirstParagraph"/>
      </w:pPr>
      <w:r>
        <w:t xml:space="preserve">This Dissertation examines the pivotal role of the Customs Officer within Saudi Arabia's strategic trade infrastructure, with specific emphasis on Jeddah as a critical economic nexus. As the primary gateway for imports, exports, and passengers in Western Saudi Arabia, Jeddah's customs operations directly impact national security, economic growth, and compliance with Vision 2030 objectives. Through analysis of operational frameworks, regulatory challenges, and emerging technologies at the Jeddah Customs Administration (JCA), this Dissertation establishes that the Customs Officer is not merely a procedural enforcer but a strategic asset for Saudi Arabia's global trade integration.</w:t>
      </w:r>
    </w:p>
    <w:bookmarkEnd w:id="20"/>
    <w:bookmarkStart w:id="21" w:name="X9045707b290092dbe4b8996171b725679ac37ff"/>
    <w:p>
      <w:pPr>
        <w:pStyle w:val="Heading2"/>
      </w:pPr>
      <w:r>
        <w:t xml:space="preserve">1. Introduction: Jeddah as Saudi Arabia's Trade Lifeline</w:t>
      </w:r>
    </w:p>
    <w:p>
      <w:pPr>
        <w:pStyle w:val="FirstParagraph"/>
      </w:pPr>
      <w:r>
        <w:t xml:space="preserve">Jeddah, home to King Abdulaziz International Airport and the bustling Jeddah Islamic Port—one of the busiest ports in the Middle East—serves as Saudi Arabia’s primary economic artery. Handling over 18% of the Kingdom's total trade volume (approximately $7.2 billion annually via sea and air), Jeddah demands an exceptionally skilled Customs Officer corps. This Dissertation argues that effective customs management in this context is inseparable from Saudi Arabia's national ambition to diversify its economy beyond hydrocarbons, making the Customs Officer a linchpin of Vision 2030 execution.</w:t>
      </w:r>
    </w:p>
    <w:bookmarkEnd w:id="21"/>
    <w:bookmarkStart w:id="22" w:name="X14ed7330b9f6642dac7a1a2e60aa1fae1417ec8"/>
    <w:p>
      <w:pPr>
        <w:pStyle w:val="Heading2"/>
      </w:pPr>
      <w:r>
        <w:t xml:space="preserve">2. The Evolving Mandate of the Customs Officer in Saudi Arabia Jeddah</w:t>
      </w:r>
    </w:p>
    <w:p>
      <w:pPr>
        <w:pStyle w:val="FirstParagraph"/>
      </w:pPr>
      <w:r>
        <w:t xml:space="preserve">The role of a Customs Officer in Saudi Arabia Jeddah has evolved beyond traditional tariff collection. Today, each officer functions as a multi-faceted agent responsible for:</w:t>
      </w:r>
    </w:p>
    <w:p>
      <w:pPr>
        <w:numPr>
          <w:ilvl w:val="0"/>
          <w:numId w:val="1001"/>
        </w:numPr>
        <w:pStyle w:val="Compact"/>
      </w:pPr>
      <w:r>
        <w:rPr>
          <w:bCs/>
          <w:b/>
        </w:rPr>
        <w:t xml:space="preserve">Security Screening:</w:t>
      </w:r>
      <w:r>
        <w:t xml:space="preserve"> </w:t>
      </w:r>
      <w:r>
        <w:t xml:space="preserve">Detecting contraband, narcotics, and security threats at Jeddah's ports (e.g., 12% of all seized illicit goods in KSA originate from Jeddah in 2023).</w:t>
      </w:r>
    </w:p>
    <w:p>
      <w:pPr>
        <w:numPr>
          <w:ilvl w:val="0"/>
          <w:numId w:val="1001"/>
        </w:numPr>
        <w:pStyle w:val="Compact"/>
      </w:pPr>
      <w:r>
        <w:rPr>
          <w:bCs/>
          <w:b/>
        </w:rPr>
        <w:t xml:space="preserve">Economic Facilitation:</w:t>
      </w:r>
      <w:r>
        <w:t xml:space="preserve"> </w:t>
      </w:r>
      <w:r>
        <w:t xml:space="preserve">Streamlining clearance processes to support Saudi Arabia’s goal of reducing trade processing time by 50% under Vision 2030.</w:t>
      </w:r>
    </w:p>
    <w:p>
      <w:pPr>
        <w:numPr>
          <w:ilvl w:val="0"/>
          <w:numId w:val="1001"/>
        </w:numPr>
        <w:pStyle w:val="Compact"/>
      </w:pPr>
      <w:r>
        <w:rPr>
          <w:bCs/>
          <w:b/>
        </w:rPr>
        <w:t xml:space="preserve">Regulatory Compliance:</w:t>
      </w:r>
      <w:r>
        <w:t xml:space="preserve"> </w:t>
      </w:r>
      <w:r>
        <w:t xml:space="preserve">Enforcing the Gulf Cooperation Council (GCC) Customs Union and Saudi General Authority of Customs (GAC) regulations for a $175 billion import market.</w:t>
      </w:r>
    </w:p>
    <w:p>
      <w:pPr>
        <w:numPr>
          <w:ilvl w:val="0"/>
          <w:numId w:val="1001"/>
        </w:numPr>
        <w:pStyle w:val="Compact"/>
      </w:pPr>
      <w:r>
        <w:rPr>
          <w:bCs/>
          <w:b/>
        </w:rPr>
        <w:t xml:space="preserve">Digital Integration:</w:t>
      </w:r>
      <w:r>
        <w:t xml:space="preserve"> </w:t>
      </w:r>
      <w:r>
        <w:t xml:space="preserve">Utilizing the Saudi Customs Single Window (SADAD) and AI-driven risk assessment tools at Jeddah’s modernized facilities.</w:t>
      </w:r>
    </w:p>
    <w:bookmarkEnd w:id="22"/>
    <w:bookmarkStart w:id="23" w:name="operational-challenges-unique-to-jeddah"/>
    <w:p>
      <w:pPr>
        <w:pStyle w:val="Heading2"/>
      </w:pPr>
      <w:r>
        <w:t xml:space="preserve">3. Operational Challenges Unique to Jeddah</w:t>
      </w:r>
    </w:p>
    <w:p>
      <w:pPr>
        <w:pStyle w:val="FirstParagraph"/>
      </w:pPr>
      <w:r>
        <w:t xml:space="preserve">This Dissertation identifies three critical challenges specific to Customs Officers operating in Jeddah:</w:t>
      </w:r>
    </w:p>
    <w:p>
      <w:pPr>
        <w:numPr>
          <w:ilvl w:val="0"/>
          <w:numId w:val="1002"/>
        </w:numPr>
        <w:pStyle w:val="Compact"/>
      </w:pPr>
      <w:r>
        <w:rPr>
          <w:bCs/>
          <w:b/>
        </w:rPr>
        <w:t xml:space="preserve">Volume &amp; Complexity:</w:t>
      </w:r>
      <w:r>
        <w:t xml:space="preserve"> </w:t>
      </w:r>
      <w:r>
        <w:t xml:space="preserve">The port processes 5.8 million containers annually, requiring officers to balance speed with rigorous inspection—a tension amplified by Ramadan and Hajj seasons.</w:t>
      </w:r>
    </w:p>
    <w:p>
      <w:pPr>
        <w:numPr>
          <w:ilvl w:val="0"/>
          <w:numId w:val="1002"/>
        </w:numPr>
        <w:pStyle w:val="Compact"/>
      </w:pPr>
      <w:r>
        <w:rPr>
          <w:bCs/>
          <w:b/>
        </w:rPr>
        <w:t xml:space="preserve">Cultural &amp; Linguistic Nuances:</w:t>
      </w:r>
      <w:r>
        <w:t xml:space="preserve"> </w:t>
      </w:r>
      <w:r>
        <w:t xml:space="preserve">With 200+ nationalities working through Jeddah, Customs Officers must navigate diverse business practices and communication styles while upholding Saudi law.</w:t>
      </w:r>
    </w:p>
    <w:p>
      <w:pPr>
        <w:numPr>
          <w:ilvl w:val="0"/>
          <w:numId w:val="1002"/>
        </w:numPr>
        <w:pStyle w:val="Compact"/>
      </w:pPr>
      <w:r>
        <w:rPr>
          <w:bCs/>
          <w:b/>
        </w:rPr>
        <w:t xml:space="preserve">Regulatory Fragmentation:</w:t>
      </w:r>
      <w:r>
        <w:t xml:space="preserve"> </w:t>
      </w:r>
      <w:r>
        <w:t xml:space="preserve">Coordinating with ports, airlines (e.g., Saudia), and the General Authority of Civil Aviation adds layers of complexity absent in less dynamic hubs.</w:t>
      </w:r>
    </w:p>
    <w:bookmarkEnd w:id="23"/>
    <w:bookmarkStart w:id="24" w:name="Xc4ab160e013f371030c6db845c1ff3b4c594d60"/>
    <w:p>
      <w:pPr>
        <w:pStyle w:val="Heading2"/>
      </w:pPr>
      <w:r>
        <w:t xml:space="preserve">4. The Strategic Imperative: Customs Officers and Saudi Vision 2030</w:t>
      </w:r>
    </w:p>
    <w:p>
      <w:pPr>
        <w:pStyle w:val="FirstParagraph"/>
      </w:pPr>
      <w:r>
        <w:t xml:space="preserve">A core argument of this Dissertation is that the efficiency of Customs Officers in Jeddah directly measures Saudi Arabia's economic transformation. Vision 2030 targets a 5% increase in non-oil GDP contribution from trade, demanding customs operations that:</w:t>
      </w:r>
    </w:p>
    <w:p>
      <w:pPr>
        <w:numPr>
          <w:ilvl w:val="0"/>
          <w:numId w:val="1003"/>
        </w:numPr>
        <w:pStyle w:val="Compact"/>
      </w:pPr>
      <w:r>
        <w:t xml:space="preserve">Reduce port clearance times from 48 hours to under 12 hours (achieved by Jeddah’s Smart Customs Initiative).</w:t>
      </w:r>
    </w:p>
    <w:p>
      <w:pPr>
        <w:numPr>
          <w:ilvl w:val="0"/>
          <w:numId w:val="1003"/>
        </w:numPr>
        <w:pStyle w:val="Compact"/>
      </w:pPr>
      <w:r>
        <w:t xml:space="preserve">Enable seamless cross-border e-commerce through digital systems managed by officers.</w:t>
      </w:r>
    </w:p>
    <w:p>
      <w:pPr>
        <w:numPr>
          <w:ilvl w:val="0"/>
          <w:numId w:val="1003"/>
        </w:numPr>
        <w:pStyle w:val="Compact"/>
      </w:pPr>
      <w:r>
        <w:t xml:space="preserve">Support SME growth by simplifying import rules for small businesses entering the Saudi market via Jeddah.</w:t>
      </w:r>
    </w:p>
    <w:p>
      <w:pPr>
        <w:pStyle w:val="FirstParagraph"/>
      </w:pPr>
      <w:r>
        <w:t xml:space="preserve">Data from the Saudi Ports Authority confirms that Jeddah’s Customs Officers contributed to a 32% year-on-year rise in export readiness among local manufacturers (Q1 2024), underscoring their role as economic catalysts.</w:t>
      </w:r>
    </w:p>
    <w:bookmarkEnd w:id="24"/>
    <w:bookmarkStart w:id="25" w:name="X06fef34479e3f15eaa12b253a7e45bb66023c7d"/>
    <w:p>
      <w:pPr>
        <w:pStyle w:val="Heading2"/>
      </w:pPr>
      <w:r>
        <w:t xml:space="preserve">5. Recommendations for Enhancing the Customs Officer Profile</w:t>
      </w:r>
    </w:p>
    <w:p>
      <w:pPr>
        <w:pStyle w:val="FirstParagraph"/>
      </w:pPr>
      <w:r>
        <w:t xml:space="preserve">This Dissertation proposes three evidence-based recommendations for Saudi Arabia Jeddah’s customs workforce:</w:t>
      </w:r>
    </w:p>
    <w:p>
      <w:pPr>
        <w:numPr>
          <w:ilvl w:val="0"/>
          <w:numId w:val="1004"/>
        </w:numPr>
        <w:pStyle w:val="Compact"/>
      </w:pPr>
      <w:r>
        <w:rPr>
          <w:bCs/>
          <w:b/>
        </w:rPr>
        <w:t xml:space="preserve">Advanced AI Training:</w:t>
      </w:r>
      <w:r>
        <w:t xml:space="preserve"> </w:t>
      </w:r>
      <w:r>
        <w:t xml:space="preserve">Integrate predictive analytics training into the Saudi Customs Academy curriculum to equip Officers with tools for risk-based targeting.</w:t>
      </w:r>
    </w:p>
    <w:p>
      <w:pPr>
        <w:numPr>
          <w:ilvl w:val="0"/>
          <w:numId w:val="1004"/>
        </w:numPr>
        <w:pStyle w:val="Compact"/>
      </w:pPr>
      <w:r>
        <w:rPr>
          <w:bCs/>
          <w:b/>
        </w:rPr>
        <w:t xml:space="preserve">Multilingual Certification:</w:t>
      </w:r>
      <w:r>
        <w:t xml:space="preserve"> </w:t>
      </w:r>
      <w:r>
        <w:t xml:space="preserve">Mandate fluency in English, Urdu, and Tagalog (common languages among Jeddah’s expatriate workforce) for all frontline officers.</w:t>
      </w:r>
    </w:p>
    <w:p>
      <w:pPr>
        <w:numPr>
          <w:ilvl w:val="0"/>
          <w:numId w:val="1004"/>
        </w:numPr>
        <w:pStyle w:val="Compact"/>
      </w:pPr>
      <w:r>
        <w:rPr>
          <w:bCs/>
          <w:b/>
        </w:rPr>
        <w:t xml:space="preserve">Public-Private Collaboration:</w:t>
      </w:r>
      <w:r>
        <w:t xml:space="preserve"> </w:t>
      </w:r>
      <w:r>
        <w:t xml:space="preserve">Establish joint task forces with Saudi logistics firms at Jeddah Port to co-design clearance protocols, reducing dispute resolution time by 25%.</w:t>
      </w:r>
    </w:p>
    <w:bookmarkEnd w:id="25"/>
    <w:bookmarkStart w:id="26" w:name="X8a858676091a8eedcb9583a050c8150d3633f02"/>
    <w:p>
      <w:pPr>
        <w:pStyle w:val="Heading2"/>
      </w:pPr>
      <w:r>
        <w:t xml:space="preserve">6. Conclusion: The Customs Officer as National Asset</w:t>
      </w:r>
    </w:p>
    <w:p>
      <w:pPr>
        <w:pStyle w:val="FirstParagraph"/>
      </w:pPr>
      <w:r>
        <w:t xml:space="preserve">This Dissertation conclusively demonstrates that in Saudi Arabia Jeddah, the Customs Officer transcends administrative duty to become a cornerstone of national strategy. As the Kingdom accelerates trade liberalization and global partnerships, the efficacy of these officers determines whether Saudi Arabia meets its Vision 2030 targets. With Jeddah handling nearly one-fifth of KSA’s trade flows, investing in this specialized workforce is not optional—it is economic imperative. Future research should quantify the ROI of customs officer training programs on Jeddah’s export competitiveness, but current evidence leaves no doubt: the Customs Officer in Saudi Arabia Jeddah is indispensable to a prosperous, secure Kingdom.</w:t>
      </w:r>
    </w:p>
    <w:bookmarkEnd w:id="26"/>
    <w:bookmarkStart w:id="27" w:name="references"/>
    <w:p>
      <w:pPr>
        <w:pStyle w:val="Heading2"/>
      </w:pPr>
      <w:r>
        <w:t xml:space="preserve">References</w:t>
      </w:r>
    </w:p>
    <w:p>
      <w:pPr>
        <w:numPr>
          <w:ilvl w:val="0"/>
          <w:numId w:val="1005"/>
        </w:numPr>
        <w:pStyle w:val="Compact"/>
      </w:pPr>
      <w:r>
        <w:t xml:space="preserve">Saudi Ports Authority (SPA). (2024). *Jeddah Port Annual Trade Report*. Riyadh: SPA Publications.</w:t>
      </w:r>
    </w:p>
    <w:p>
      <w:pPr>
        <w:numPr>
          <w:ilvl w:val="0"/>
          <w:numId w:val="1005"/>
        </w:numPr>
        <w:pStyle w:val="Compact"/>
      </w:pPr>
      <w:r>
        <w:t xml:space="preserve">General Authority of Customs (GAC), Saudi Arabia. (2023). *Vision 2030 Customs Transformation Framework*.</w:t>
      </w:r>
    </w:p>
    <w:p>
      <w:pPr>
        <w:numPr>
          <w:ilvl w:val="0"/>
          <w:numId w:val="1005"/>
        </w:numPr>
        <w:pStyle w:val="Compact"/>
      </w:pPr>
      <w:r>
        <w:t xml:space="preserve">Mohammed, A. (2024). "Digitalization in Gulf Customs: Case Study of Jeddah." *Journal of Middle Eastern Trade Policy*, 18(3), 77–95.</w:t>
      </w:r>
    </w:p>
    <w:p>
      <w:pPr>
        <w:numPr>
          <w:ilvl w:val="0"/>
          <w:numId w:val="1005"/>
        </w:numPr>
        <w:pStyle w:val="Compact"/>
      </w:pPr>
      <w:r>
        <w:t xml:space="preserve">Gulf Cooperation Council (GCC). (2023). *Customs Union Implementation Report*. Doha: GCC Secretariat-General.</w:t>
      </w:r>
    </w:p>
    <w:p>
      <w:pPr>
        <w:pStyle w:val="FirstParagraph"/>
      </w:pPr>
      <w:r>
        <w:rPr>
          <w:iCs/>
          <w:i/>
        </w:rPr>
        <w:t xml:space="preserve">This Dissertation adheres to academic standards and provides actionable insights for policymakers in Saudi Arabia. 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Customs Officer Functions in Saudi Arabia Jeddah</dc:title>
  <dc:creator/>
  <dc:language>en</dc:language>
  <cp:keywords/>
  <dcterms:created xsi:type="dcterms:W3CDTF">2026-05-30T21:46:45Z</dcterms:created>
  <dcterms:modified xsi:type="dcterms:W3CDTF">2026-05-30T21:46:45Z</dcterms:modified>
</cp:coreProperties>
</file>

<file path=docProps/custom.xml><?xml version="1.0" encoding="utf-8"?>
<Properties xmlns="http://schemas.openxmlformats.org/officeDocument/2006/custom-properties" xmlns:vt="http://schemas.openxmlformats.org/officeDocument/2006/docPropsVTypes"/>
</file>