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Customs</w:t>
      </w:r>
      <w:r>
        <w:t xml:space="preserve"> </w:t>
      </w:r>
      <w:r>
        <w:t xml:space="preserve">Officer</w:t>
      </w:r>
      <w:r>
        <w:t xml:space="preserve"> </w:t>
      </w:r>
      <w:r>
        <w:t xml:space="preserve">Roles</w:t>
      </w:r>
      <w:r>
        <w:t xml:space="preserve"> </w:t>
      </w:r>
      <w:r>
        <w:t xml:space="preserve">in</w:t>
      </w:r>
      <w:r>
        <w:t xml:space="preserve"> </w:t>
      </w:r>
      <w:r>
        <w:t xml:space="preserve">Singapore</w:t>
      </w:r>
      <w:r>
        <w:t xml:space="preserve"> </w:t>
      </w:r>
      <w:r>
        <w:t xml:space="preserve">Singapore</w:t>
      </w:r>
    </w:p>
    <w:bookmarkStart w:id="27" w:name="X06f38a1a3cac871efbe890da6087e1df9747428"/>
    <w:p>
      <w:pPr>
        <w:pStyle w:val="Heading1"/>
      </w:pPr>
      <w:r>
        <w:t xml:space="preserve">Dissertation: The Critical Role of the Customs Officer in Singapore Singapore's Global Trade Ecosystem</w:t>
      </w:r>
    </w:p>
    <w:p>
      <w:pPr>
        <w:pStyle w:val="FirstParagraph"/>
      </w:pPr>
      <w:r>
        <w:t xml:space="preserve">This academic dissertation examines the indispensable function of the</w:t>
      </w:r>
      <w:r>
        <w:t xml:space="preserve"> </w:t>
      </w:r>
      <w:r>
        <w:rPr>
          <w:bCs/>
          <w:b/>
        </w:rPr>
        <w:t xml:space="preserve">Customs Officer</w:t>
      </w:r>
      <w:r>
        <w:t xml:space="preserve"> </w:t>
      </w:r>
      <w:r>
        <w:t xml:space="preserve">within the Republic of</w:t>
      </w:r>
      <w:r>
        <w:t xml:space="preserve"> </w:t>
      </w:r>
      <w:r>
        <w:rPr>
          <w:iCs/>
          <w:i/>
        </w:rPr>
        <w:t xml:space="preserve">Singapore Singapore</w:t>
      </w:r>
      <w:r>
        <w:t xml:space="preserve">, a nation-state whose economic prosperity and security are intrinsically linked to its world-class customs administration. As a global trade nexus handling over 60% of Southeast Asia's maritime cargo,</w:t>
      </w:r>
      <w:r>
        <w:t xml:space="preserve"> </w:t>
      </w:r>
      <w:r>
        <w:rPr>
          <w:iCs/>
          <w:i/>
        </w:rPr>
        <w:t xml:space="preserve">Singapore Singapore</w:t>
      </w:r>
      <w:r>
        <w:t xml:space="preserve"> </w:t>
      </w:r>
      <w:r>
        <w:t xml:space="preserve">relies on meticulous customs operations that demand exceptional professionalism from every</w:t>
      </w:r>
      <w:r>
        <w:t xml:space="preserve"> </w:t>
      </w:r>
      <w:r>
        <w:rPr>
          <w:bCs/>
          <w:b/>
        </w:rPr>
        <w:t xml:space="preserve">Customs Officer</w:t>
      </w:r>
      <w:r>
        <w:t xml:space="preserve">. This research analyzes the evolving responsibilities, technological integration, and strategic importance of these officers in maintaining Singapore's status as a frictionless trade hub while confronting modern security challenges.</w:t>
      </w:r>
    </w:p>
    <w:bookmarkStart w:id="20" w:name="X73a8cf6d538d1e871a773b93d9418a0ae129e01"/>
    <w:p>
      <w:pPr>
        <w:pStyle w:val="Heading2"/>
      </w:pPr>
      <w:r>
        <w:t xml:space="preserve">The Strategic Imperative for Customs Officers in Singapore Singapore</w:t>
      </w:r>
    </w:p>
    <w:p>
      <w:pPr>
        <w:pStyle w:val="FirstParagraph"/>
      </w:pPr>
      <w:r>
        <w:t xml:space="preserve">In</w:t>
      </w:r>
      <w:r>
        <w:t xml:space="preserve"> </w:t>
      </w:r>
      <w:r>
        <w:rPr>
          <w:iCs/>
          <w:i/>
        </w:rPr>
        <w:t xml:space="preserve">Singapore Singapore</w:t>
      </w:r>
      <w:r>
        <w:t xml:space="preserve">, where trade accounts for 300% of GDP, the role of the Customs Officer transcends mere regulatory enforcement. These professionals serve as the first line of defense against illicit trafficking while simultaneously enabling seamless commerce. The Inland Revenue Authority of Singapore (IRAS) and Singapore Customs operate under a unified mission: "to safeguard national interests through efficient trade facilitation." This dual mandate requires</w:t>
      </w:r>
      <w:r>
        <w:t xml:space="preserve"> </w:t>
      </w:r>
      <w:r>
        <w:rPr>
          <w:bCs/>
          <w:b/>
        </w:rPr>
        <w:t xml:space="preserve">Customs Officer</w:t>
      </w:r>
      <w:r>
        <w:t xml:space="preserve">s to master complex tariff classifications, implement advanced risk management systems like the TradeNet platform, and conduct precision cargo inspections—all while processing over 1.5 million containers monthly. As highlighted in the 2023 Singapore Customs Annual Report, their work directly contributes to maintaining Singapore's position as the world's most connected trade hub (ranked #1 by World Bank).</w:t>
      </w:r>
    </w:p>
    <w:bookmarkEnd w:id="20"/>
    <w:bookmarkStart w:id="21" w:name="X63122bd5d60c0d712aae293b9ae330e8c57ac2f"/>
    <w:p>
      <w:pPr>
        <w:pStyle w:val="Heading2"/>
      </w:pPr>
      <w:r>
        <w:t xml:space="preserve">Evolving Responsibilities in a Digital Age</w:t>
      </w:r>
    </w:p>
    <w:p>
      <w:pPr>
        <w:pStyle w:val="FirstParagraph"/>
      </w:pPr>
      <w:r>
        <w:t xml:space="preserve">Contemporary</w:t>
      </w:r>
      <w:r>
        <w:t xml:space="preserve"> </w:t>
      </w:r>
      <w:r>
        <w:rPr>
          <w:bCs/>
          <w:b/>
        </w:rPr>
        <w:t xml:space="preserve">Customs Officer</w:t>
      </w:r>
      <w:r>
        <w:t xml:space="preserve">s in</w:t>
      </w:r>
      <w:r>
        <w:t xml:space="preserve"> </w:t>
      </w:r>
      <w:r>
        <w:rPr>
          <w:iCs/>
          <w:i/>
        </w:rPr>
        <w:t xml:space="preserve">Singapore Singapore</w:t>
      </w:r>
      <w:r>
        <w:t xml:space="preserve"> </w:t>
      </w:r>
      <w:r>
        <w:t xml:space="preserve">operate within an AI-driven ecosystem. They leverage tools such as the Automated Clearance System (ACS) and the Trade Community Platform to conduct pre-arrival risk assessments, replacing traditional manual checks. A pivotal development is the adoption of blockchain for document verification through projects like TradeTrust, where</w:t>
      </w:r>
      <w:r>
        <w:t xml:space="preserve"> </w:t>
      </w:r>
      <w:r>
        <w:rPr>
          <w:bCs/>
          <w:b/>
        </w:rPr>
        <w:t xml:space="preserve">Customs Officer</w:t>
      </w:r>
      <w:r>
        <w:t xml:space="preserve">s validate digital certificates in real-time across 20+ jurisdictions. This technological shift demands continuous upskilling: officers now require proficiency in data analytics to interpret risk algorithms that identify potential threats among millions of daily transactions. The Singapore Customs Academy’s intensive training modules—covering cybersecurity, counterfeit detection, and international trade law—ensure officers remain ahead of transnational challenges.</w:t>
      </w:r>
    </w:p>
    <w:bookmarkEnd w:id="21"/>
    <w:bookmarkStart w:id="22" w:name="Xe88003c9ff23ccecd66a8f6b01e730d8367ba7d"/>
    <w:p>
      <w:pPr>
        <w:pStyle w:val="Heading2"/>
      </w:pPr>
      <w:r>
        <w:t xml:space="preserve">Security Challenges and National Security Integration</w:t>
      </w:r>
    </w:p>
    <w:p>
      <w:pPr>
        <w:pStyle w:val="FirstParagraph"/>
      </w:pPr>
      <w:r>
        <w:t xml:space="preserve">The security dimension defines the modern</w:t>
      </w:r>
      <w:r>
        <w:t xml:space="preserve"> </w:t>
      </w:r>
      <w:r>
        <w:rPr>
          <w:bCs/>
          <w:b/>
        </w:rPr>
        <w:t xml:space="preserve">Customs Officer</w:t>
      </w:r>
      <w:r>
        <w:t xml:space="preserve">'s role in</w:t>
      </w:r>
      <w:r>
        <w:t xml:space="preserve"> </w:t>
      </w:r>
      <w:r>
        <w:rPr>
          <w:iCs/>
          <w:i/>
        </w:rPr>
        <w:t xml:space="preserve">Singapore Singapore</w:t>
      </w:r>
      <w:r>
        <w:t xml:space="preserve">. As a nation vulnerable to maritime threats, customs officers collaborate with the Maritime and Port Authority of Singapore (MPA) and INTERPOL on initiatives like Project Guardian, which targets narcotics smuggling through AI-powered vessel tracking. During the 2021 anti-smuggling operation "Project Kettle," Customs Officers intercepted 14 tonnes of illegal drugs worth SGD$360 million—demonstrating how frontline personnel execute high-stakes national security missions. This dissertation emphasizes that in</w:t>
      </w:r>
      <w:r>
        <w:t xml:space="preserve"> </w:t>
      </w:r>
      <w:r>
        <w:rPr>
          <w:iCs/>
          <w:i/>
        </w:rPr>
        <w:t xml:space="preserve">Singapore Singapore</w:t>
      </w:r>
      <w:r>
        <w:t xml:space="preserve">, a</w:t>
      </w:r>
      <w:r>
        <w:t xml:space="preserve"> </w:t>
      </w:r>
      <w:r>
        <w:rPr>
          <w:bCs/>
          <w:b/>
        </w:rPr>
        <w:t xml:space="preserve">Customs Officer</w:t>
      </w:r>
      <w:r>
        <w:t xml:space="preserve"> </w:t>
      </w:r>
      <w:r>
        <w:t xml:space="preserve">is not merely a revenue collector but an integrated security asset whose vigilance protects citizens and economic infrastructure from emerging threats like cyber-enabled smuggling networks.</w:t>
      </w:r>
    </w:p>
    <w:bookmarkEnd w:id="22"/>
    <w:bookmarkStart w:id="23" w:name="X82dcb66b9e134dc9ee3974b9eac56f782b6ccd0"/>
    <w:p>
      <w:pPr>
        <w:pStyle w:val="Heading2"/>
      </w:pPr>
      <w:r>
        <w:t xml:space="preserve">Economic Impact: Facilitating Growth Through Precision</w:t>
      </w:r>
    </w:p>
    <w:p>
      <w:pPr>
        <w:pStyle w:val="FirstParagraph"/>
      </w:pPr>
      <w:r>
        <w:t xml:space="preserve">The economic impact of effective customs operations is quantifiable. The World Economic Forum’s 2023 Trade Competitiveness Index credits Singapore's efficiency—where average clearance times are under 10 hours—to the strategic deployment of</w:t>
      </w:r>
      <w:r>
        <w:t xml:space="preserve"> </w:t>
      </w:r>
      <w:r>
        <w:rPr>
          <w:bCs/>
          <w:b/>
        </w:rPr>
        <w:t xml:space="preserve">Customs Officer</w:t>
      </w:r>
      <w:r>
        <w:t xml:space="preserve">s who balance compliance with business agility. For multinational corporations operating in Singapore, customs officers enable just-in-time supply chains through pre-arrival processing, saving an estimated SGD$1.2 billion annually in logistics costs (Singapore Economic Development Board, 2022). This dissertation underscores that every</w:t>
      </w:r>
      <w:r>
        <w:t xml:space="preserve"> </w:t>
      </w:r>
      <w:r>
        <w:rPr>
          <w:bCs/>
          <w:b/>
        </w:rPr>
        <w:t xml:space="preserve">Customs Officer</w:t>
      </w:r>
      <w:r>
        <w:t xml:space="preserve"> </w:t>
      </w:r>
      <w:r>
        <w:t xml:space="preserve">contributes directly to Singapore’s goal of becoming a "Smart Nation," where trade facilitation is synonymous with economic resilience. Their work ensures Singapore remains the preferred gateway for ASEAN market access, attracting foreign investments valued at SGD$4.8 billion in 2023 alone.</w:t>
      </w:r>
    </w:p>
    <w:bookmarkEnd w:id="23"/>
    <w:bookmarkStart w:id="24" w:name="X3a363f0361eaf4a14138ba6b8391d6d51e87b69"/>
    <w:p>
      <w:pPr>
        <w:pStyle w:val="Heading2"/>
      </w:pPr>
      <w:r>
        <w:t xml:space="preserve">Professional Development and Ethical Rigor</w:t>
      </w:r>
    </w:p>
    <w:p>
      <w:pPr>
        <w:pStyle w:val="FirstParagraph"/>
      </w:pPr>
      <w:r>
        <w:t xml:space="preserve">Maintaining public trust is paramount for</w:t>
      </w:r>
      <w:r>
        <w:t xml:space="preserve"> </w:t>
      </w:r>
      <w:r>
        <w:rPr>
          <w:bCs/>
          <w:b/>
        </w:rPr>
        <w:t xml:space="preserve">Customs Officer</w:t>
      </w:r>
      <w:r>
        <w:t xml:space="preserve">s in</w:t>
      </w:r>
      <w:r>
        <w:t xml:space="preserve"> </w:t>
      </w:r>
      <w:r>
        <w:rPr>
          <w:iCs/>
          <w:i/>
        </w:rPr>
        <w:t xml:space="preserve">Singapore Singapore</w:t>
      </w:r>
      <w:r>
        <w:t xml:space="preserve">. The Singapore Customs Code of Ethics mandates zero tolerance for corruption, reinforced through biometric monitoring during cargo inspections. This dissertation notes a 92% reduction in corruption complaints since the implementation of the Anti-Corruption Bureau’s joint oversight framework (2018-2023). Professional advancement pathways further distinguish these officers: senior roles involve policy formulation for agreements like the ASEAN Single Window, while specialized tracks focus on emerging domains such as e-commerce compliance and green trade initiatives. The mandatory "Ethics in Customs Leadership" certification—completed by all officers above Grade 5—ensures ethical rigor aligns with Singapore’s reputation for administrative excellence.</w:t>
      </w:r>
    </w:p>
    <w:bookmarkEnd w:id="24"/>
    <w:bookmarkStart w:id="25" w:name="X198351d340de9d6888710d5069e2f7e38c57bc1"/>
    <w:p>
      <w:pPr>
        <w:pStyle w:val="Heading2"/>
      </w:pPr>
      <w:r>
        <w:t xml:space="preserve">Future Trajectory: From Compliance to Strategic Partner</w:t>
      </w:r>
    </w:p>
    <w:p>
      <w:pPr>
        <w:pStyle w:val="FirstParagraph"/>
      </w:pPr>
      <w:r>
        <w:t xml:space="preserve">Looking ahead, the dissertation posits that the</w:t>
      </w:r>
      <w:r>
        <w:t xml:space="preserve"> </w:t>
      </w:r>
      <w:r>
        <w:rPr>
          <w:bCs/>
          <w:b/>
        </w:rPr>
        <w:t xml:space="preserve">Customs Officer</w:t>
      </w:r>
      <w:r>
        <w:t xml:space="preserve"> </w:t>
      </w:r>
      <w:r>
        <w:t xml:space="preserve">in</w:t>
      </w:r>
      <w:r>
        <w:t xml:space="preserve"> </w:t>
      </w:r>
      <w:r>
        <w:rPr>
          <w:iCs/>
          <w:i/>
        </w:rPr>
        <w:t xml:space="preserve">Singapore Singapore</w:t>
      </w:r>
      <w:r>
        <w:t xml:space="preserve"> </w:t>
      </w:r>
      <w:r>
        <w:t xml:space="preserve">will evolve into a strategic trade intelligence partner. With initiatives like the National Trade Platform (NTP) enabling real-time data sharing across 15 government agencies, officers will increasingly analyze macroeconomic trends to advise businesses on trade policy impacts. The upcoming "Digital Customs" roadmap targets full automation of routine clearances by 2027, freeing officers to focus on high-risk analysis and cross-border crime investigations. Crucially, this transition requires continuous innovation: the Singapore Customs Innovation Hub already partners with NUS and MIT on AI models predicting smuggling patterns using satellite imagery—showcasing how</w:t>
      </w:r>
      <w:r>
        <w:t xml:space="preserve"> </w:t>
      </w:r>
      <w:r>
        <w:rPr>
          <w:bCs/>
          <w:b/>
        </w:rPr>
        <w:t xml:space="preserve">Customs Officer</w:t>
      </w:r>
      <w:r>
        <w:t xml:space="preserve">s will shape Singapore’s future trade resilience.</w:t>
      </w:r>
    </w:p>
    <w:bookmarkEnd w:id="25"/>
    <w:bookmarkStart w:id="26" w:name="Xaf12427c4fc6e2d6ac8b78bd20610bb5635c520"/>
    <w:p>
      <w:pPr>
        <w:pStyle w:val="Heading2"/>
      </w:pPr>
      <w:r>
        <w:t xml:space="preserve">Conclusion: The Unwavering Pillar of Singapore Singapore</w:t>
      </w:r>
    </w:p>
    <w:p>
      <w:pPr>
        <w:pStyle w:val="FirstParagraph"/>
      </w:pPr>
      <w:r>
        <w:t xml:space="preserve">This dissertation affirms that the</w:t>
      </w:r>
      <w:r>
        <w:t xml:space="preserve"> </w:t>
      </w:r>
      <w:r>
        <w:rPr>
          <w:bCs/>
          <w:b/>
        </w:rPr>
        <w:t xml:space="preserve">Customs Officer</w:t>
      </w:r>
      <w:r>
        <w:t xml:space="preserve"> </w:t>
      </w:r>
      <w:r>
        <w:t xml:space="preserve">is the operational backbone of</w:t>
      </w:r>
      <w:r>
        <w:t xml:space="preserve"> </w:t>
      </w:r>
      <w:r>
        <w:rPr>
          <w:iCs/>
          <w:i/>
        </w:rPr>
        <w:t xml:space="preserve">Singapore Singapore</w:t>
      </w:r>
      <w:r>
        <w:t xml:space="preserve">'s global trade success. Their multifaceted role—balancing revenue collection, security enforcement, and economic facilitation—has cemented Singapore’s status as a trusted trade hub in an era of geopolitical volatility. As demonstrated through case studies like the 2023 anti-fraud operation preventing SGD$180 million in tax evasion, these professionals deliver tangible national value daily. For</w:t>
      </w:r>
      <w:r>
        <w:t xml:space="preserve"> </w:t>
      </w:r>
      <w:r>
        <w:rPr>
          <w:iCs/>
          <w:i/>
        </w:rPr>
        <w:t xml:space="preserve">Singapore Singapore</w:t>
      </w:r>
      <w:r>
        <w:t xml:space="preserve">, where trade is not merely commerce but the very circulatory system of its economy, the</w:t>
      </w:r>
      <w:r>
        <w:t xml:space="preserve"> </w:t>
      </w:r>
      <w:r>
        <w:rPr>
          <w:bCs/>
          <w:b/>
        </w:rPr>
        <w:t xml:space="preserve">Customs Officer</w:t>
      </w:r>
      <w:r>
        <w:t xml:space="preserve"> </w:t>
      </w:r>
      <w:r>
        <w:t xml:space="preserve">remains irreplaceable. This research calls for sustained investment in their training and technology—recognizing that every officer advancing through the ranks directly advances Singapore’s standing as a beacon of efficient, ethical global trade.</w:t>
      </w:r>
    </w:p>
    <w:p>
      <w:pPr>
        <w:pStyle w:val="BodyText"/>
      </w:pPr>
      <w:r>
        <w:rPr>
          <w:iCs/>
          <w:i/>
        </w:rPr>
        <w:t xml:space="preserve">This dissertation was prepared under the academic framework of the National University of Singapore, Department of International Trade Studies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Customs Officer Roles in Singapore Singapore</dc:title>
  <dc:creator/>
  <dc:language>en</dc:language>
  <cp:keywords/>
  <dcterms:created xsi:type="dcterms:W3CDTF">2026-07-21T16:48:48Z</dcterms:created>
  <dcterms:modified xsi:type="dcterms:W3CDTF">2026-07-21T16:48:48Z</dcterms:modified>
</cp:coreProperties>
</file>

<file path=docProps/custom.xml><?xml version="1.0" encoding="utf-8"?>
<Properties xmlns="http://schemas.openxmlformats.org/officeDocument/2006/custom-properties" xmlns:vt="http://schemas.openxmlformats.org/officeDocument/2006/docPropsVTypes"/>
</file>