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1a3b003cc22e53ecd6bcbf22d8789e4ee30580a"/>
    <w:p>
      <w:pPr>
        <w:pStyle w:val="Heading1"/>
      </w:pPr>
      <w:r>
        <w:t xml:space="preserve">Dissertation: The Critical Role of the Customs Officer in South Africa Johannesburg</w:t>
      </w:r>
    </w:p>
    <w:bookmarkStart w:id="20" w:name="abstract"/>
    <w:p>
      <w:pPr>
        <w:pStyle w:val="Heading2"/>
      </w:pPr>
      <w:r>
        <w:t xml:space="preserve">Abstract</w:t>
      </w:r>
    </w:p>
    <w:p>
      <w:pPr>
        <w:pStyle w:val="FirstParagraph"/>
      </w:pPr>
      <w:r>
        <w:t xml:space="preserve">This dissertation examines the evolving responsibilities, challenges, and strategic importance of the Customs Officer within the operational framework of South Africa Johannesburg. As one of Africa’s largest economic hubs and a primary gateway for international trade, Johannesburg—specifically through its major ports like OR Tambo International Airport and key land border posts—relies on highly skilled Customs Officers to safeguard national revenue, enforce border security, and facilitate legitimate commerce. The study analyzes contemporary customs challenges in the Johannesburg context, including counterfeiting, drug trafficking via e-commerce channels, and VAT fraud schemes. Findings underscore that effective Customs Officers are not merely regulatory enforcers but pivotal economic stewards essential for South Africa's trade competitiveness and fiscal health within the Johannesburg metropolitan area.</w:t>
      </w:r>
    </w:p>
    <w:bookmarkEnd w:id="20"/>
    <w:bookmarkStart w:id="21" w:name="Xf2dd8369776d7617890e48c7c2bd9fd2adab3fc"/>
    <w:p>
      <w:pPr>
        <w:pStyle w:val="Heading2"/>
      </w:pPr>
      <w:r>
        <w:t xml:space="preserve">Introduction: The Strategic Nexus of Johannesburg</w:t>
      </w:r>
    </w:p>
    <w:p>
      <w:pPr>
        <w:pStyle w:val="FirstParagraph"/>
      </w:pPr>
      <w:r>
        <w:t xml:space="preserve">South Africa Johannesburg stands as the commercial and logistical heart of Southern Africa, generating over 30% of the nation’s GDP. This economic prominence translates into immense customs activity: Johannesburg accounts for approximately 65% of South Africa’s total import value and processes over 10 million air cargo movements annually through OR Tambo International Airport alone. Within this dynamic environment, the Customs Officer serves as a frontline guardian at critical border interfaces. Their role extends far beyond routine inspection; they are instrumental in implementing the Customs and Excise Act (No. 91 of 1964), enforcing SARS (South African Revenue Service) policies, and collaborating with entities like SAPS (South African Police Service) and the National Intelligence Agency to combat transnational crime. This dissertation investigates how the specific operational demands of South Africa Johannesburg shape the duties, skills, and impact of every Customs Officer deployed in this high-stakes environment.</w:t>
      </w:r>
    </w:p>
    <w:bookmarkEnd w:id="21"/>
    <w:bookmarkStart w:id="22" w:name="Xac6d6e0cfd2809b5cac720e989a729539c5d195"/>
    <w:p>
      <w:pPr>
        <w:pStyle w:val="Heading2"/>
      </w:pPr>
      <w:r>
        <w:t xml:space="preserve">Core Responsibilities: Beyond Basic Inspection</w:t>
      </w:r>
    </w:p>
    <w:p>
      <w:pPr>
        <w:pStyle w:val="FirstParagraph"/>
      </w:pPr>
      <w:r>
        <w:t xml:space="preserve">The daily responsibilities of a Customs Officer in South Africa Johannesburg are multifaceted. They conduct risk-based assessments on shipments using advanced systems like the SARS Automated Border Control System (ABCS) to identify high-risk consignments for physical examination. This is particularly critical in Joburg due to the city's status as a major transit hub for illicit goods moving towards other African nations via informal trade routes. Customs Officers must also verify compliance with complex tariff classifications, interpret international trade agreements (such as SADC and the African Continental Free Trade Area - AfCFTA), and calculate duties and taxes accurately—ensuring no revenue leakage occurs in a market where tax evasion is a significant concern. Furthermore, they play a key role in supporting legitimate businesses by providing pre-clearance advice to exporters and importers based at Johannesburg’s industrial zones like Soweto Industrial Development Zone (Soweto IDZ), thereby streamlining trade flows critical for the city’s economic engine.</w:t>
      </w:r>
    </w:p>
    <w:bookmarkEnd w:id="22"/>
    <w:bookmarkStart w:id="23" w:name="Xad12991345a335ab8a66e30a6c269df6939481f"/>
    <w:p>
      <w:pPr>
        <w:pStyle w:val="Heading2"/>
      </w:pPr>
      <w:r>
        <w:t xml:space="preserve">Contemporary Challenges in the Johannesburg Context</w:t>
      </w:r>
    </w:p>
    <w:p>
      <w:pPr>
        <w:pStyle w:val="FirstParagraph"/>
      </w:pPr>
      <w:r>
        <w:t xml:space="preserve">Johannesburg presents unique challenges that demand exceptional expertise from every Customs Officer. The sheer volume of cross-border transactions, estimated at 150,000 daily cargo entries to Joburg’s logistics nodes, creates immense pressure on inspection capacity and requires sophisticated risk management tools. Persistent issues include:</w:t>
      </w:r>
    </w:p>
    <w:p>
      <w:pPr>
        <w:numPr>
          <w:ilvl w:val="0"/>
          <w:numId w:val="1001"/>
        </w:numPr>
        <w:pStyle w:val="Compact"/>
      </w:pPr>
      <w:r>
        <w:t xml:space="preserve">Illicit Trade:** Smuggling networks exploit Johannesburg’s connectivity for diamonds (via informal border crossings), pharmaceuticals (often counterfeit), and high-value electronics.</w:t>
      </w:r>
    </w:p>
    <w:p>
      <w:pPr>
        <w:numPr>
          <w:ilvl w:val="0"/>
          <w:numId w:val="1001"/>
        </w:numPr>
        <w:pStyle w:val="Compact"/>
      </w:pPr>
      <w:r>
        <w:t xml:space="preserve">E-commerce Growth:** The rapid rise of online marketplaces has led to complex under-declaration of goods, with Customs Officers needing to master digital documentation analysis to prevent VAT evasion.</w:t>
      </w:r>
    </w:p>
    <w:p>
      <w:pPr>
        <w:numPr>
          <w:ilvl w:val="0"/>
          <w:numId w:val="1001"/>
        </w:numPr>
        <w:pStyle w:val="Compact"/>
      </w:pPr>
      <w:r>
        <w:t xml:space="preserve">Corruption Pressure:** As identified in the 2023 SARS Corruption Risk Assessment, Johannesburg customs posts face targeted attempts at bribery due to the high value of goods processed there.</w:t>
      </w:r>
    </w:p>
    <w:p>
      <w:pPr>
        <w:pStyle w:val="FirstParagraph"/>
      </w:pPr>
      <w:r>
        <w:t xml:space="preserve">These challenges necessitate continuous training for Customs Officers on emerging threats and digital enforcement tools specific to South Africa’s border environment.</w:t>
      </w:r>
    </w:p>
    <w:bookmarkEnd w:id="23"/>
    <w:bookmarkStart w:id="24" w:name="X321c3c2d25c4d033f9e806ddf6f0cacad9ab9e7"/>
    <w:p>
      <w:pPr>
        <w:pStyle w:val="Heading2"/>
      </w:pPr>
      <w:r>
        <w:t xml:space="preserve">The Economic Imperative: Customs Officer Impact</w:t>
      </w:r>
    </w:p>
    <w:p>
      <w:pPr>
        <w:pStyle w:val="FirstParagraph"/>
      </w:pPr>
      <w:r>
        <w:t xml:space="preserve">The efficacy of the Customs Officer directly impacts South Africa’s macroeconomic stability. In Johannesburg, accurate revenue collection through efficient customs processes funds critical national services—from healthcare to infrastructure development in the city itself. A 2023 SARS report confirmed that effective customs operations in Gauteng (Johannesburg's province) contributed R148 billion in duties and taxes annually. Furthermore, streamlined clearance times at Johannesburg’s ports reduce logistics costs for businesses, enhancing the city’s appeal as a regional investment destination. When Customs Officers successfully intercept contraband or prevent revenue loss, they protect local manufacturers from unfair competition and safeguard public health—such as stopping illegal drug imports that fuel addiction crises in urban communities. Thus, the Customs Officer is not merely a bureaucratic role but an economic catalyst within South Africa Johannesburg.</w:t>
      </w:r>
    </w:p>
    <w:bookmarkEnd w:id="24"/>
    <w:bookmarkStart w:id="25" w:name="conclusion-and-recommendations"/>
    <w:p>
      <w:pPr>
        <w:pStyle w:val="Heading2"/>
      </w:pPr>
      <w:r>
        <w:t xml:space="preserve">Conclusion and Recommendations</w:t>
      </w:r>
    </w:p>
    <w:p>
      <w:pPr>
        <w:pStyle w:val="FirstParagraph"/>
      </w:pPr>
      <w:r>
        <w:t xml:space="preserve">This dissertation concludes that the Customs Officer in South Africa Johannesburg occupies a uniquely strategic position at the intersection of national security, economic development, and international trade. Their work is fundamental to maintaining Joburg’s reputation as a reliable hub for global commerce while protecting South Africa from illicit flows. To strengthen this critical function, recommendations include:</w:t>
      </w:r>
    </w:p>
    <w:p>
      <w:pPr>
        <w:numPr>
          <w:ilvl w:val="0"/>
          <w:numId w:val="1002"/>
        </w:numPr>
        <w:pStyle w:val="Compact"/>
      </w:pPr>
      <w:r>
        <w:t xml:space="preserve">Accelerating the deployment of AI-powered risk-assessment tools tailored to Johannesburg’s specific smuggling patterns.</w:t>
      </w:r>
    </w:p>
    <w:p>
      <w:pPr>
        <w:numPr>
          <w:ilvl w:val="0"/>
          <w:numId w:val="1002"/>
        </w:numPr>
        <w:pStyle w:val="Compact"/>
      </w:pPr>
      <w:r>
        <w:t xml:space="preserve">Establishing specialized training modules on e-commerce fraud and digital evidence handling for all Customs Officers stationed in Gauteng.</w:t>
      </w:r>
    </w:p>
    <w:p>
      <w:pPr>
        <w:numPr>
          <w:ilvl w:val="0"/>
          <w:numId w:val="1002"/>
        </w:numPr>
        <w:pStyle w:val="Compact"/>
      </w:pPr>
      <w:r>
        <w:t xml:space="preserve">Enhancing inter-agency coordination protocols between SARS, SAPS, and the Department of Trade, Industry and Competition (DTIC) at Johannesburg’s major border points.</w:t>
      </w:r>
    </w:p>
    <w:p>
      <w:pPr>
        <w:pStyle w:val="FirstParagraph"/>
      </w:pPr>
      <w:r>
        <w:t xml:space="preserve">Investing in the professionalism and technological capabilities of the Customs Officer is not an operational cost but a strategic imperative for South Africa's economic future. As Johannesburg continues to grow as Africa's most dynamic metropolis, the role of the Customs Officer will only become more vital to safeguarding both national interests and global trade opportunities within this pivotal South African city.</w:t>
      </w:r>
    </w:p>
    <w:bookmarkEnd w:id="25"/>
    <w:bookmarkStart w:id="26" w:name="references"/>
    <w:p>
      <w:pPr>
        <w:pStyle w:val="Heading2"/>
      </w:pPr>
      <w:r>
        <w:t xml:space="preserve">References</w:t>
      </w:r>
    </w:p>
    <w:p>
      <w:pPr>
        <w:pStyle w:val="FirstParagraph"/>
      </w:pPr>
      <w:r>
        <w:t xml:space="preserve">SARS (South African Revenue Service). (2023). *Customs Operational Risk Assessment Report*. Pretoria: SARS Publications.</w:t>
      </w:r>
      <w:r>
        <w:br/>
      </w:r>
      <w:r>
        <w:t xml:space="preserve">Department of Trade, Industry and Competition. (2023). *AfCFTA Implementation Strategy for South Africa*. Cape Town.</w:t>
      </w:r>
      <w:r>
        <w:br/>
      </w:r>
      <w:r>
        <w:t xml:space="preserve">World Customs Organization. (2024). *Trade Facilitation in Metropolitan Hubs: Lessons from Johannesburg*.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Customs Officer in South Africa Johannesburg</dc:title>
  <dc:creator/>
  <dc:language>en</dc:language>
  <cp:keywords/>
  <dcterms:created xsi:type="dcterms:W3CDTF">2025-12-09T15:04:48Z</dcterms:created>
  <dcterms:modified xsi:type="dcterms:W3CDTF">2025-12-09T15:04:48Z</dcterms:modified>
</cp:coreProperties>
</file>

<file path=docProps/custom.xml><?xml version="1.0" encoding="utf-8"?>
<Properties xmlns="http://schemas.openxmlformats.org/officeDocument/2006/custom-properties" xmlns:vt="http://schemas.openxmlformats.org/officeDocument/2006/docPropsVTypes"/>
</file>