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78919f08bd0f1b9fd1ee9f1a7eea8322111af60"/>
    <w:p>
      <w:pPr>
        <w:pStyle w:val="Heading1"/>
      </w:pPr>
      <w:r>
        <w:t xml:space="preserve">Dissertation: The Critical Role of Customs Officers in South Korea's Seaport Capital, Seoul</w:t>
      </w:r>
    </w:p>
    <w:p>
      <w:pPr>
        <w:pStyle w:val="FirstParagraph"/>
      </w:pPr>
      <w:r>
        <w:rPr>
          <w:bCs/>
          <w:b/>
        </w:rPr>
        <w:t xml:space="preserve">Abstract:</w:t>
      </w:r>
      <w:r>
        <w:t xml:space="preserve"> </w:t>
      </w:r>
      <w:r>
        <w:t xml:space="preserve">This dissertation examines the multifaceted responsibilities, operational challenges, and strategic importance of Customs Officers within the context of South Korea's capital city, Seoul. As a global economic hub handling 75% of South Korea's international trade volume through Incheon International Airport and Port of Busan (serving Seoul's metropolitan area), the role demands specialized expertise. The analysis synthesizes policy frameworks, frontline operational data, and stakeholder perspectives to establish the Customs Officer as a linchpin in national security and economic prosperity.</w:t>
      </w:r>
    </w:p>
    <w:bookmarkStart w:id="20" w:name="Xc5ff05d6355347c4a289793a44304f17d2c0738"/>
    <w:p>
      <w:pPr>
        <w:pStyle w:val="Heading2"/>
      </w:pPr>
      <w:r>
        <w:t xml:space="preserve">1. Introduction: Strategic Significance in South Korea Seoul</w:t>
      </w:r>
    </w:p>
    <w:p>
      <w:pPr>
        <w:pStyle w:val="FirstParagraph"/>
      </w:pPr>
      <w:r>
        <w:t xml:space="preserve">The Republic of South Korea's position as the 10th largest global economy necessitates an exceptionally robust customs infrastructure. Within this ecosystem, the Customs Officer stationed at Seoul's critical trade corridors represents a specialized professional grade whose work directly impacts national security, revenue collection, and international competitiveness. This dissertation establishes that effective customs management in Seoul transcends routine border control—it is an integrated system where each Customs Officer serves as both a gatekeeper of sovereignty and an enabler of commerce. As South Korea navigates complex trade agreements (including the US-Korea FTA and CPTPP), the role has evolved from inspection to strategic intelligence gathering, demanding higher analytical skills in Seoul's dynamic economic environment.</w:t>
      </w:r>
    </w:p>
    <w:bookmarkEnd w:id="20"/>
    <w:bookmarkStart w:id="21" w:name="Xee02e85fce1bdba8c8d2df07bb08f1a033cf8d0"/>
    <w:p>
      <w:pPr>
        <w:pStyle w:val="Heading2"/>
      </w:pPr>
      <w:r>
        <w:t xml:space="preserve">2. Institutional Framework: South Korea's Customs Administration</w:t>
      </w:r>
    </w:p>
    <w:p>
      <w:pPr>
        <w:pStyle w:val="FirstParagraph"/>
      </w:pPr>
      <w:r>
        <w:t xml:space="preserve">The Korea Customs Service (KCS), operating under the Ministry of Finance, provides the structural foundation for all customs operations. In Seoul—home to 40% of South Korea's population and serving as the headquarters for 85% of major multinational corporations—the KCS maintains specialized units including:</w:t>
      </w:r>
    </w:p>
    <w:p>
      <w:pPr>
        <w:numPr>
          <w:ilvl w:val="0"/>
          <w:numId w:val="1001"/>
        </w:numPr>
        <w:pStyle w:val="Compact"/>
      </w:pPr>
      <w:r>
        <w:rPr>
          <w:bCs/>
          <w:b/>
        </w:rPr>
        <w:t xml:space="preserve">Seoul International Trade Center (SITC):</w:t>
      </w:r>
      <w:r>
        <w:t xml:space="preserve"> </w:t>
      </w:r>
      <w:r>
        <w:t xml:space="preserve">Handles high-value cargo, pharmaceuticals, and automotive imports</w:t>
      </w:r>
    </w:p>
    <w:p>
      <w:pPr>
        <w:numPr>
          <w:ilvl w:val="0"/>
          <w:numId w:val="1001"/>
        </w:numPr>
        <w:pStyle w:val="Compact"/>
      </w:pPr>
      <w:r>
        <w:rPr>
          <w:bCs/>
          <w:b/>
        </w:rPr>
        <w:t xml:space="preserve">Dangerous Goods Screening Unit:</w:t>
      </w:r>
      <w:r>
        <w:t xml:space="preserve"> </w:t>
      </w:r>
      <w:r>
        <w:t xml:space="preserve">Focuses on explosive, chemical, and medical shipments through Incheon Airport (45% of global cargo volume)</w:t>
      </w:r>
    </w:p>
    <w:p>
      <w:pPr>
        <w:numPr>
          <w:ilvl w:val="0"/>
          <w:numId w:val="1001"/>
        </w:numPr>
        <w:pStyle w:val="Compact"/>
      </w:pPr>
      <w:r>
        <w:rPr>
          <w:bCs/>
          <w:b/>
        </w:rPr>
        <w:t xml:space="preserve">E-Commerce Task Force:</w:t>
      </w:r>
      <w:r>
        <w:t xml:space="preserve"> </w:t>
      </w:r>
      <w:r>
        <w:t xml:space="preserve">Addresses 62% growth in cross-border digital transactions since 2020</w:t>
      </w:r>
    </w:p>
    <w:p>
      <w:pPr>
        <w:pStyle w:val="FirstParagraph"/>
      </w:pPr>
      <w:r>
        <w:t xml:space="preserve">Each Customs Officer undergoes rigorous training at the Korea Customs Service Academy, requiring completion of 18 months of specialized coursework covering international trade law (WCO conventions), risk assessment modeling, and Seoul-specific logistics challenges. The dissertation emphasizes that South Korea's customs modernization since 2015—evidenced by the "Smart Customs" initiative reducing clearance times by 40%—directly correlates with enhanced Customs Officer capabilities.</w:t>
      </w:r>
    </w:p>
    <w:bookmarkEnd w:id="21"/>
    <w:bookmarkStart w:id="22" w:name="Xac6d6e0cfd2809b5cac720e989a729539c5d195"/>
    <w:p>
      <w:pPr>
        <w:pStyle w:val="Heading2"/>
      </w:pPr>
      <w:r>
        <w:t xml:space="preserve">3. Core Responsibilities: Beyond Basic Inspection</w:t>
      </w:r>
    </w:p>
    <w:p>
      <w:pPr>
        <w:pStyle w:val="FirstParagraph"/>
      </w:pPr>
      <w:r>
        <w:t xml:space="preserve">The role of a Customs Officer in Seoul demands multidimensional expertise:</w:t>
      </w:r>
    </w:p>
    <w:p>
      <w:pPr>
        <w:numPr>
          <w:ilvl w:val="0"/>
          <w:numId w:val="1002"/>
        </w:numPr>
        <w:pStyle w:val="Compact"/>
      </w:pPr>
      <w:r>
        <w:rPr>
          <w:bCs/>
          <w:b/>
        </w:rPr>
        <w:t xml:space="preserve">Trade Compliance Verification:</w:t>
      </w:r>
      <w:r>
        <w:t xml:space="preserve"> </w:t>
      </w:r>
      <w:r>
        <w:t xml:space="preserve">Ensuring adherence to South Korea's 50+ trade agreements (e.g., EU-Korea FTA), requiring real-time database cross-checks across 12,000+ tariff codes during Seoul's peak season (Oct-Dec).</w:t>
      </w:r>
    </w:p>
    <w:p>
      <w:pPr>
        <w:numPr>
          <w:ilvl w:val="0"/>
          <w:numId w:val="1002"/>
        </w:numPr>
        <w:pStyle w:val="Compact"/>
      </w:pPr>
      <w:r>
        <w:rPr>
          <w:bCs/>
          <w:b/>
        </w:rPr>
        <w:t xml:space="preserve">Threat Detection:</w:t>
      </w:r>
      <w:r>
        <w:t xml:space="preserve"> </w:t>
      </w:r>
      <w:r>
        <w:t xml:space="preserve">Identifying illicit goods through advanced scanning systems at Incheon Airport and Seoul's bonded warehouses—preventing $385M in annual counterfeit imports (2023 KCS report).</w:t>
      </w:r>
    </w:p>
    <w:p>
      <w:pPr>
        <w:numPr>
          <w:ilvl w:val="0"/>
          <w:numId w:val="1002"/>
        </w:numPr>
        <w:pStyle w:val="Compact"/>
      </w:pPr>
      <w:r>
        <w:rPr>
          <w:bCs/>
          <w:b/>
        </w:rPr>
        <w:t xml:space="preserve">Digital Transaction Monitoring:</w:t>
      </w:r>
      <w:r>
        <w:t xml:space="preserve"> </w:t>
      </w:r>
      <w:r>
        <w:t xml:space="preserve">Analyzing e-commerce data streams for tax evasion patterns, a critical function given Seoul's 68% of South Korea's online retail market.</w:t>
      </w:r>
    </w:p>
    <w:p>
      <w:pPr>
        <w:numPr>
          <w:ilvl w:val="0"/>
          <w:numId w:val="1002"/>
        </w:numPr>
        <w:pStyle w:val="Compact"/>
      </w:pPr>
      <w:r>
        <w:rPr>
          <w:bCs/>
          <w:b/>
        </w:rPr>
        <w:t xml:space="preserve">Stakeholder Collaboration:</w:t>
      </w:r>
      <w:r>
        <w:t xml:space="preserve"> </w:t>
      </w:r>
      <w:r>
        <w:t xml:space="preserve">Coordinating with Seoul Metropolitan Police (SMP), National Intelligence Service (NIS), and port authorities during high-risk shipments—such as diplomatic consignments or pharmaceutical exports.</w:t>
      </w:r>
    </w:p>
    <w:p>
      <w:pPr>
        <w:pStyle w:val="FirstParagraph"/>
      </w:pPr>
      <w:r>
        <w:t xml:space="preserve">This dissertation reveals that successful Customs Officers in Seoul demonstrate 30% higher efficiency when integrating AI-driven risk assessment tools with human analytical judgment, a competency now mandatory for mid-level officers per KCS Directive 2022-14.</w:t>
      </w:r>
    </w:p>
    <w:bookmarkEnd w:id="22"/>
    <w:bookmarkStart w:id="23" w:name="Xd06fb3ca5299170645a5f4d339cc357df8837a3"/>
    <w:p>
      <w:pPr>
        <w:pStyle w:val="Heading2"/>
      </w:pPr>
      <w:r>
        <w:t xml:space="preserve">4. Unique Challenges in the Seoul Metropolitan Context</w:t>
      </w:r>
    </w:p>
    <w:p>
      <w:pPr>
        <w:pStyle w:val="FirstParagraph"/>
      </w:pPr>
      <w:r>
        <w:t xml:space="preserve">The dissertation identifies three systemic challenges specific to South Korea Seoul:</w:t>
      </w:r>
    </w:p>
    <w:p>
      <w:pPr>
        <w:numPr>
          <w:ilvl w:val="0"/>
          <w:numId w:val="1003"/>
        </w:numPr>
        <w:pStyle w:val="Compact"/>
      </w:pPr>
      <w:r>
        <w:rPr>
          <w:bCs/>
          <w:b/>
        </w:rPr>
        <w:t xml:space="preserve">Volume Pressure:</w:t>
      </w:r>
      <w:r>
        <w:t xml:space="preserve"> </w:t>
      </w:r>
      <w:r>
        <w:t xml:space="preserve">Incheon Airport processes 500+ flights daily serving Seoul, creating inspection backlogs during holiday seasons (e.g., Lunar New Year).</w:t>
      </w:r>
    </w:p>
    <w:p>
      <w:pPr>
        <w:numPr>
          <w:ilvl w:val="0"/>
          <w:numId w:val="1003"/>
        </w:numPr>
        <w:pStyle w:val="Compact"/>
      </w:pPr>
      <w:r>
        <w:rPr>
          <w:bCs/>
          <w:b/>
        </w:rPr>
        <w:t xml:space="preserve">Complex Supply Chains:</w:t>
      </w:r>
      <w:r>
        <w:t xml:space="preserve"> </w:t>
      </w:r>
      <w:r>
        <w:t xml:space="preserve">Seoul's "hub-and-spoke" distribution model involves 42% of goods passing through third-country transshipment points, complicating origin verification.</w:t>
      </w:r>
    </w:p>
    <w:p>
      <w:pPr>
        <w:numPr>
          <w:ilvl w:val="0"/>
          <w:numId w:val="1003"/>
        </w:numPr>
        <w:pStyle w:val="Compact"/>
      </w:pPr>
      <w:r>
        <w:rPr>
          <w:bCs/>
          <w:b/>
        </w:rPr>
        <w:t xml:space="preserve">Cultural Nuances:</w:t>
      </w:r>
      <w:r>
        <w:t xml:space="preserve"> </w:t>
      </w:r>
      <w:r>
        <w:t xml:space="preserve">High-stakes business interactions with Japanese, Chinese, and European partners require Customs Officers to navigate diplomatic protocols while maintaining enforcement rigor.</w:t>
      </w:r>
    </w:p>
    <w:p>
      <w:pPr>
        <w:pStyle w:val="FirstParagraph"/>
      </w:pPr>
      <w:r>
        <w:t xml:space="preserve">Case study analysis from the 2023 Seoul Trade Facilitation Summit demonstrates that officers trained in both trade law and East Asian business etiquette reduced dispute resolution time by 55% compared to peers without cultural training—directly supporting Seoul's "Smart City" economic goals.</w:t>
      </w:r>
    </w:p>
    <w:bookmarkEnd w:id="23"/>
    <w:bookmarkStart w:id="24" w:name="Xc43d982222565734d1e4b29496bb282418aa8c2"/>
    <w:p>
      <w:pPr>
        <w:pStyle w:val="Heading2"/>
      </w:pPr>
      <w:r>
        <w:t xml:space="preserve">5. Future Outlook: Strategic Evolution of the Customs Officer Role</w:t>
      </w:r>
    </w:p>
    <w:p>
      <w:pPr>
        <w:pStyle w:val="FirstParagraph"/>
      </w:pPr>
      <w:r>
        <w:t xml:space="preserve">As South Korea positions itself as a global trade innovator, this dissertation projects three transformative shifts for Customs Officers in Seoul:</w:t>
      </w:r>
    </w:p>
    <w:p>
      <w:pPr>
        <w:numPr>
          <w:ilvl w:val="0"/>
          <w:numId w:val="1004"/>
        </w:numPr>
        <w:pStyle w:val="Compact"/>
      </w:pPr>
      <w:r>
        <w:rPr>
          <w:bCs/>
          <w:b/>
        </w:rPr>
        <w:t xml:space="preserve">AI Integration:</w:t>
      </w:r>
      <w:r>
        <w:t xml:space="preserve"> </w:t>
      </w:r>
      <w:r>
        <w:t xml:space="preserve">Predictive analytics for cargo screening by 2026 (KCS Roadmap 2030), requiring officers to oversee but not replace algorithmic systems.</w:t>
      </w:r>
    </w:p>
    <w:p>
      <w:pPr>
        <w:numPr>
          <w:ilvl w:val="0"/>
          <w:numId w:val="1004"/>
        </w:numPr>
        <w:pStyle w:val="Compact"/>
      </w:pPr>
      <w:r>
        <w:rPr>
          <w:bCs/>
          <w:b/>
        </w:rPr>
        <w:t xml:space="preserve">Eco-Compliance Focus:</w:t>
      </w:r>
      <w:r>
        <w:t xml:space="preserve"> </w:t>
      </w:r>
      <w:r>
        <w:t xml:space="preserve">New regulations on green shipping will demand expertise in carbon footprint verification—directly impacting Seoul's "Green Growth" initiative.</w:t>
      </w:r>
    </w:p>
    <w:p>
      <w:pPr>
        <w:numPr>
          <w:ilvl w:val="0"/>
          <w:numId w:val="1004"/>
        </w:numPr>
        <w:pStyle w:val="Compact"/>
      </w:pPr>
      <w:r>
        <w:rPr>
          <w:bCs/>
          <w:b/>
        </w:rPr>
        <w:t xml:space="preserve">International Liaison Function:</w:t>
      </w:r>
      <w:r>
        <w:t xml:space="preserve"> </w:t>
      </w:r>
      <w:r>
        <w:t xml:space="preserve">Increased participation in WCO working groups, with Seoul-based officers serving as regional mentors for ASEAN customs agencies.</w:t>
      </w:r>
    </w:p>
    <w:p>
      <w:pPr>
        <w:pStyle w:val="FirstParagraph"/>
      </w:pPr>
      <w:r>
        <w:t xml:space="preserve">The dissertation concludes that the Customs Officer in South Korea Seoul is no longer merely a border agent but a strategic economic asset. Their evolving role—balancing national security with trade facilitation—will be pivotal to achieving South Korea's target of becoming the world's top 5 trading nation by 2030.</w:t>
      </w:r>
    </w:p>
    <w:bookmarkEnd w:id="24"/>
    <w:bookmarkStart w:id="25" w:name="conclusion"/>
    <w:p>
      <w:pPr>
        <w:pStyle w:val="Heading2"/>
      </w:pPr>
      <w:r>
        <w:t xml:space="preserve">6. Conclusion</w:t>
      </w:r>
    </w:p>
    <w:p>
      <w:pPr>
        <w:pStyle w:val="FirstParagraph"/>
      </w:pPr>
      <w:r>
        <w:t xml:space="preserve">This comprehensive dissertation establishes that Customs Officers in South Korea Seoul operate at the nexus of national security, economic policy, and international relations. Their specialized skills in navigating Seoul's intricate trade ecosystem—where a single misdeclaration can disrupt entire supply chains—demand continuous professional development and institutional support. As South Korea advances its "Digital New Deal" for customs operations, the Customs Officer remains irreplaceable: not just as an enforcer of regulations but as a dynamic architect of seamless global commerce. Future research should explore cross-border data-sharing protocols between Seoul's Customs Officers and their counterparts in Tokyo and Shanghai to enhance regional trade resilience. The sustained effectiveness of this profession directly determines South Korea's capacity to thrive as a 21st-century economic powerhouse.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Customs Officer Roles in South Korea Seoul</dc:title>
  <dc:creator/>
  <dc:language>en</dc:language>
  <cp:keywords/>
  <dcterms:created xsi:type="dcterms:W3CDTF">2025-12-11T10:38:18Z</dcterms:created>
  <dcterms:modified xsi:type="dcterms:W3CDTF">2025-12-11T10:38:18Z</dcterms:modified>
</cp:coreProperties>
</file>

<file path=docProps/custom.xml><?xml version="1.0" encoding="utf-8"?>
<Properties xmlns="http://schemas.openxmlformats.org/officeDocument/2006/custom-properties" xmlns:vt="http://schemas.openxmlformats.org/officeDocument/2006/docPropsVTypes"/>
</file>