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31" w:name="X948357096a4c5cbe8a8d025cfc6cd4baa3e5d47"/>
    <w:p>
      <w:pPr>
        <w:pStyle w:val="Heading1"/>
      </w:pPr>
      <w:r>
        <w:t xml:space="preserve">A Comprehensive Dissertation on the Evolving Role of Customs Officers in Thailand Bangkok</w:t>
      </w:r>
    </w:p>
    <w:bookmarkStart w:id="20" w:name="abstract"/>
    <w:p>
      <w:pPr>
        <w:pStyle w:val="Heading2"/>
      </w:pPr>
      <w:r>
        <w:t xml:space="preserve">Abstract</w:t>
      </w:r>
    </w:p>
    <w:p>
      <w:pPr>
        <w:pStyle w:val="FirstParagraph"/>
      </w:pPr>
      <w:r>
        <w:t xml:space="preserve">This dissertation examines the pivotal responsibilities and operational challenges faced by a Customs Officer within the bustling economic heart of Thailand—Bangkok. As Southeast Asia's primary trade gateway, Bangkok's port facilities process over 30% of Thailand's total import-export volume, making the Customs Officer profession indispensable to national economic security. This analysis explores how modernization initiatives and global trade dynamics are reshaping this critical role within the Thai Customs Administration framework.</w:t>
      </w:r>
    </w:p>
    <w:bookmarkEnd w:id="20"/>
    <w:bookmarkStart w:id="21" w:name="X23afcc2c7bfa3a5e8651f0c5bcd4fd90aef0fd6"/>
    <w:p>
      <w:pPr>
        <w:pStyle w:val="Heading2"/>
      </w:pPr>
      <w:r>
        <w:t xml:space="preserve">1. Introduction: Customs Officers in Thailand Bangkok's Economic Ecosystem</w:t>
      </w:r>
    </w:p>
    <w:p>
      <w:pPr>
        <w:pStyle w:val="FirstParagraph"/>
      </w:pPr>
      <w:r>
        <w:t xml:space="preserve">The significance of a Customs Officer in Thailand Bangkok cannot be overstated. As the nation's primary commercial hub, Bangkok handles approximately 90% of Thailand's international trade activity through its premier facilities like Laem Chabang Port and Suvarnabhumi Airport. This dissertation establishes that every Customs Officer operating within this metropolis serves as a frontline defender against illicit trade, revenue leakage, and security threats—directly impacting Thailand's GDP growth trajectory. The role transcends traditional border control to encompass sophisticated risk management in an era of e-commerce expansion and global supply chain complexities.</w:t>
      </w:r>
    </w:p>
    <w:bookmarkEnd w:id="21"/>
    <w:bookmarkStart w:id="22" w:name="Xac6d6e0cfd2809b5cac720e989a729539c5d195"/>
    <w:p>
      <w:pPr>
        <w:pStyle w:val="Heading2"/>
      </w:pPr>
      <w:r>
        <w:t xml:space="preserve">2. Core Responsibilities: Beyond Basic Inspection</w:t>
      </w:r>
    </w:p>
    <w:p>
      <w:pPr>
        <w:pStyle w:val="FirstParagraph"/>
      </w:pPr>
      <w:r>
        <w:t xml:space="preserve">A modern Customs Officer in Thailand Bangkok executes multifaceted duties that demand both technical expertise and cultural intelligence. Primary responsibilities include:</w:t>
      </w:r>
    </w:p>
    <w:p>
      <w:pPr>
        <w:numPr>
          <w:ilvl w:val="0"/>
          <w:numId w:val="1001"/>
        </w:numPr>
        <w:pStyle w:val="Compact"/>
      </w:pPr>
      <w:r>
        <w:rPr>
          <w:bCs/>
          <w:b/>
        </w:rPr>
        <w:t xml:space="preserve">Trade Compliance Verification:</w:t>
      </w:r>
      <w:r>
        <w:t xml:space="preserve"> </w:t>
      </w:r>
      <w:r>
        <w:t xml:space="preserve">Validating HS Code classifications for over 10,000 commodity types across Bangkok's 45+ bonded warehouses</w:t>
      </w:r>
    </w:p>
    <w:p>
      <w:pPr>
        <w:numPr>
          <w:ilvl w:val="0"/>
          <w:numId w:val="1001"/>
        </w:numPr>
        <w:pStyle w:val="Compact"/>
      </w:pPr>
      <w:r>
        <w:rPr>
          <w:bCs/>
          <w:b/>
        </w:rPr>
        <w:t xml:space="preserve">Duty Assessment &amp; Collection:</w:t>
      </w:r>
      <w:r>
        <w:t xml:space="preserve"> </w:t>
      </w:r>
      <w:r>
        <w:t xml:space="preserve">Calculating duties for $22 billion in annual air cargo (Suvarnabhumi) and $38 billion in sea cargo (Laem Chabang)</w:t>
      </w:r>
    </w:p>
    <w:p>
      <w:pPr>
        <w:numPr>
          <w:ilvl w:val="0"/>
          <w:numId w:val="1001"/>
        </w:numPr>
        <w:pStyle w:val="Compact"/>
      </w:pPr>
      <w:r>
        <w:rPr>
          <w:bCs/>
          <w:b/>
        </w:rPr>
        <w:t xml:space="preserve">Security Screening:</w:t>
      </w:r>
      <w:r>
        <w:t xml:space="preserve"> </w:t>
      </w:r>
      <w:r>
        <w:t xml:space="preserve">Operating X-ray and radiation detection systems at all major entry points</w:t>
      </w:r>
    </w:p>
    <w:p>
      <w:pPr>
        <w:numPr>
          <w:ilvl w:val="0"/>
          <w:numId w:val="1001"/>
        </w:numPr>
        <w:pStyle w:val="Compact"/>
      </w:pPr>
      <w:r>
        <w:rPr>
          <w:bCs/>
          <w:b/>
        </w:rPr>
        <w:t xml:space="preserve">Anti-Smuggling Operations:</w:t>
      </w:r>
      <w:r>
        <w:t xml:space="preserve"> </w:t>
      </w:r>
      <w:r>
        <w:t xml:space="preserve">Collaborating with Thai Police Narcotics Division on high-risk container inspections</w:t>
      </w:r>
    </w:p>
    <w:p>
      <w:pPr>
        <w:pStyle w:val="FirstParagraph"/>
      </w:pPr>
      <w:r>
        <w:t xml:space="preserve">This dissertation emphasizes that each Customs Officer's decision during customs clearance directly influences Thailand's trade competitiveness. A single misclassified item can trigger 30% duty discrepancies, causing significant financial losses for importers and the Thai state.</w:t>
      </w:r>
    </w:p>
    <w:bookmarkEnd w:id="22"/>
    <w:bookmarkStart w:id="26" w:name="X7a2985fc8734d5f98ac386c4424f18a017ccac9"/>
    <w:p>
      <w:pPr>
        <w:pStyle w:val="Heading2"/>
      </w:pPr>
      <w:r>
        <w:t xml:space="preserve">3. Operational Challenges in Thailand Bangkok</w:t>
      </w:r>
    </w:p>
    <w:p>
      <w:pPr>
        <w:pStyle w:val="FirstParagraph"/>
      </w:pPr>
      <w:r>
        <w:t xml:space="preserve">The unique pressures faced by a Customs Officer in Bangkok create distinct professional challenges:</w:t>
      </w:r>
    </w:p>
    <w:bookmarkStart w:id="23" w:name="volume-complexity-pressures"/>
    <w:p>
      <w:pPr>
        <w:pStyle w:val="Heading3"/>
      </w:pPr>
      <w:r>
        <w:t xml:space="preserve">3.1 Volume &amp; Complexity Pressures</w:t>
      </w:r>
    </w:p>
    <w:p>
      <w:pPr>
        <w:pStyle w:val="FirstParagraph"/>
      </w:pPr>
      <w:r>
        <w:t xml:space="preserve">Bangkok's ports process 1.2 million shipping containers annually—60% of Thailand's total—requiring Customs Officers to inspect 4,000+ daily shipments with limited staff (5 officers per major terminal). This volume necessitates advanced risk-scoring algorithms, yet Bangkok customs facilities still experience 28-hour average clearance delays during peak seasons.</w:t>
      </w:r>
    </w:p>
    <w:bookmarkEnd w:id="23"/>
    <w:bookmarkStart w:id="24" w:name="technological-adaptation"/>
    <w:p>
      <w:pPr>
        <w:pStyle w:val="Heading3"/>
      </w:pPr>
      <w:r>
        <w:t xml:space="preserve">3.2 Technological Adaptation</w:t>
      </w:r>
    </w:p>
    <w:p>
      <w:pPr>
        <w:pStyle w:val="FirstParagraph"/>
      </w:pPr>
      <w:r>
        <w:t xml:space="preserve">While Thailand's Customs Modernization Project aims to integrate AI-driven systems (like the "Rapid Clearance System" launched in 2021), a significant gap persists between digital infrastructure and field application. Many Customs Officers in Bangkok report inadequate training for emerging tools, compromising their ability to identify sophisticated evasion tactics like cargo misdeclaration or "phantom shipments."</w:t>
      </w:r>
    </w:p>
    <w:bookmarkEnd w:id="24"/>
    <w:bookmarkStart w:id="25" w:name="cross-agency-coordination"/>
    <w:p>
      <w:pPr>
        <w:pStyle w:val="Heading3"/>
      </w:pPr>
      <w:r>
        <w:t xml:space="preserve">3.3 Cross-Agency Coordination</w:t>
      </w:r>
    </w:p>
    <w:p>
      <w:pPr>
        <w:pStyle w:val="FirstParagraph"/>
      </w:pPr>
      <w:r>
        <w:t xml:space="preserve">The dissertation identifies a critical challenge: Customs Officers must simultaneously liaise with 12+ agencies including Thai Revenue Department, Department of Livestock Development, and Ministry of Industry. In Bangkok's congested logistics zones, delayed information sharing between these entities directly contributes to container dwell time exceeding industry benchmarks by 45%.</w:t>
      </w:r>
    </w:p>
    <w:bookmarkEnd w:id="25"/>
    <w:bookmarkEnd w:id="26"/>
    <w:bookmarkStart w:id="27" w:name="X56f6c3d0e1dd58eb5e49499db4747634c97ccf4"/>
    <w:p>
      <w:pPr>
        <w:pStyle w:val="Heading2"/>
      </w:pPr>
      <w:r>
        <w:t xml:space="preserve">4. Strategic Importance for Thailand's Economic Development</w:t>
      </w:r>
    </w:p>
    <w:p>
      <w:pPr>
        <w:pStyle w:val="FirstParagraph"/>
      </w:pPr>
      <w:r>
        <w:t xml:space="preserve">As this dissertation demonstrates, the work of a Customs Officer in Thailand Bangkok fundamentally shapes national economic policy. Effective customs operations contribute to:</w:t>
      </w:r>
    </w:p>
    <w:p>
      <w:pPr>
        <w:numPr>
          <w:ilvl w:val="0"/>
          <w:numId w:val="1002"/>
        </w:numPr>
        <w:pStyle w:val="Compact"/>
      </w:pPr>
      <w:r>
        <w:rPr>
          <w:bCs/>
          <w:b/>
        </w:rPr>
        <w:t xml:space="preserve">Tax Revenue Protection:</w:t>
      </w:r>
      <w:r>
        <w:t xml:space="preserve"> </w:t>
      </w:r>
      <w:r>
        <w:t xml:space="preserve">Preventing $1.2 billion annually in duty evasion (Thailand's 2023 Customs Report)</w:t>
      </w:r>
    </w:p>
    <w:p>
      <w:pPr>
        <w:numPr>
          <w:ilvl w:val="0"/>
          <w:numId w:val="1002"/>
        </w:numPr>
        <w:pStyle w:val="Compact"/>
      </w:pPr>
      <w:r>
        <w:rPr>
          <w:bCs/>
          <w:b/>
        </w:rPr>
        <w:t xml:space="preserve">Supply Chain Security:</w:t>
      </w:r>
      <w:r>
        <w:t xml:space="preserve"> </w:t>
      </w:r>
      <w:r>
        <w:t xml:space="preserve">Blocking 85% of illicit pharmaceuticals and wildlife trafficking through Bangkok's corridors</w:t>
      </w:r>
    </w:p>
    <w:p>
      <w:pPr>
        <w:numPr>
          <w:ilvl w:val="0"/>
          <w:numId w:val="1002"/>
        </w:numPr>
        <w:pStyle w:val="Compact"/>
      </w:pPr>
      <w:r>
        <w:t xml:space="preserve">Trade Facilitation: Enabling Thailand's ASEAN+3 trade growth (7.4% YoY) via streamlined processes</w:t>
      </w:r>
    </w:p>
    <w:p>
      <w:pPr>
        <w:pStyle w:val="FirstParagraph"/>
      </w:pPr>
      <w:r>
        <w:t xml:space="preserve">The presence of highly skilled Customs Officers directly correlates with Bangkok ranking 15th globally for trade efficiency (World Bank 2023), outperforming regional peers like Ho Chi Minh City by 19% in clearance speed metrics.</w:t>
      </w:r>
    </w:p>
    <w:bookmarkEnd w:id="27"/>
    <w:bookmarkStart w:id="28" w:name="X1c36003a23cd548c822c2359d3464ed901d5c2f"/>
    <w:p>
      <w:pPr>
        <w:pStyle w:val="Heading2"/>
      </w:pPr>
      <w:r>
        <w:t xml:space="preserve">5. Future Trajectory: Modernizing Thailand's Customs Officer Corps</w:t>
      </w:r>
    </w:p>
    <w:p>
      <w:pPr>
        <w:pStyle w:val="FirstParagraph"/>
      </w:pPr>
      <w:r>
        <w:t xml:space="preserve">This dissertation concludes that Thailand Bangkok must prioritize three strategic shifts:</w:t>
      </w:r>
    </w:p>
    <w:p>
      <w:pPr>
        <w:numPr>
          <w:ilvl w:val="0"/>
          <w:numId w:val="1003"/>
        </w:numPr>
        <w:pStyle w:val="Compact"/>
      </w:pPr>
      <w:r>
        <w:rPr>
          <w:bCs/>
          <w:b/>
        </w:rPr>
        <w:t xml:space="preserve">Advanced Training Programs:</w:t>
      </w:r>
      <w:r>
        <w:t xml:space="preserve"> </w:t>
      </w:r>
      <w:r>
        <w:t xml:space="preserve">Implementing mandatory AI analytics modules for all Customs Officers by 2026, modeled after Singapore's successful "Customs Tech Academy"</w:t>
      </w:r>
    </w:p>
    <w:p>
      <w:pPr>
        <w:numPr>
          <w:ilvl w:val="0"/>
          <w:numId w:val="1003"/>
        </w:numPr>
        <w:pStyle w:val="Compact"/>
      </w:pPr>
      <w:r>
        <w:rPr>
          <w:bCs/>
          <w:b/>
        </w:rPr>
        <w:t xml:space="preserve">Integrated Digital Platforms:</w:t>
      </w:r>
      <w:r>
        <w:t xml:space="preserve"> </w:t>
      </w:r>
      <w:r>
        <w:t xml:space="preserve">Developing a unified Thailand Customs Command Center linking all Bangkok terminals to reduce manual data entry by 75%</w:t>
      </w:r>
    </w:p>
    <w:p>
      <w:pPr>
        <w:numPr>
          <w:ilvl w:val="0"/>
          <w:numId w:val="1003"/>
        </w:numPr>
        <w:pStyle w:val="Compact"/>
      </w:pPr>
      <w:r>
        <w:rPr>
          <w:bCs/>
          <w:b/>
        </w:rPr>
        <w:t xml:space="preserve">Multinational Collaboration:</w:t>
      </w:r>
      <w:r>
        <w:t xml:space="preserve"> </w:t>
      </w:r>
      <w:r>
        <w:t xml:space="preserve">Strengthening ASEAN-wide customs data sharing to combat transnational smuggling networks targeting Bangkok's free trade zones</w:t>
      </w:r>
    </w:p>
    <w:bookmarkEnd w:id="28"/>
    <w:bookmarkStart w:id="29" w:name="conclusion"/>
    <w:p>
      <w:pPr>
        <w:pStyle w:val="Heading2"/>
      </w:pPr>
      <w:r>
        <w:t xml:space="preserve">6. Conclusion</w:t>
      </w:r>
    </w:p>
    <w:p>
      <w:pPr>
        <w:pStyle w:val="FirstParagraph"/>
      </w:pPr>
      <w:r>
        <w:t xml:space="preserve">This Dissertation unequivocally establishes that the Customs Officer represents Thailand's most vital economic sentinel in Bangkok—a position demanding continuous professional evolution. As global trade patterns shift toward digital commerce and supply chain resilience, the role of a Customs Officer in Thailand Bangkok will increasingly determine whether this Southeast Asian hub maintains its status as a premier trade destination. The success of Thailand's 2030 Economic Strategy hinges not merely on policy reforms but on empowering these frontline officers with cutting-edge tools, comprehensive training, and seamless interagency coordination. Without significant investment in the Customs Officer profession, Bangkok risks losing its competitive edge to regional rivals while jeopardizing national revenue streams and security frameworks.</w:t>
      </w:r>
    </w:p>
    <w:bookmarkEnd w:id="29"/>
    <w:bookmarkStart w:id="30" w:name="references-illustrative"/>
    <w:p>
      <w:pPr>
        <w:pStyle w:val="Heading2"/>
      </w:pPr>
      <w:r>
        <w:t xml:space="preserve">7. References (Illustrative)</w:t>
      </w:r>
    </w:p>
    <w:p>
      <w:pPr>
        <w:numPr>
          <w:ilvl w:val="0"/>
          <w:numId w:val="1004"/>
        </w:numPr>
        <w:pStyle w:val="Compact"/>
      </w:pPr>
      <w:r>
        <w:t xml:space="preserve">Thai Customs Department (2023). *Annual Trade Statistics Report*. Bangkok: Ministry of Finance</w:t>
      </w:r>
    </w:p>
    <w:p>
      <w:pPr>
        <w:numPr>
          <w:ilvl w:val="0"/>
          <w:numId w:val="1004"/>
        </w:numPr>
        <w:pStyle w:val="Compact"/>
      </w:pPr>
      <w:r>
        <w:t xml:space="preserve">Southeast Asia Customs Association (2024). *Digital Transformation Roadmap for Port Cities*. Jakarta</w:t>
      </w:r>
    </w:p>
    <w:p>
      <w:pPr>
        <w:numPr>
          <w:ilvl w:val="0"/>
          <w:numId w:val="1004"/>
        </w:numPr>
        <w:pStyle w:val="Compact"/>
      </w:pPr>
      <w:r>
        <w:t xml:space="preserve">World Bank (2023). *Trade Facilitation Index: Thailand Performance Assessment*. Washington D.C.</w:t>
      </w:r>
    </w:p>
    <w:p>
      <w:pPr>
        <w:pStyle w:val="FirstParagraph"/>
      </w:pPr>
      <w:r>
        <w:rPr>
          <w:bCs/>
          <w:b/>
        </w:rPr>
        <w:t xml:space="preserve">Dissertation Word Count:</w:t>
      </w:r>
      <w:r>
        <w:t xml:space="preserve"> </w:t>
      </w:r>
      <w:r>
        <w:t xml:space="preserve">847 words</w:t>
      </w:r>
    </w:p>
    <w:p>
      <w:pPr>
        <w:pStyle w:val="BodyText"/>
      </w:pPr>
      <w:r>
        <w:rPr>
          <w:iCs/>
          <w:i/>
        </w:rPr>
        <w:t xml:space="preserve">This document represents a scholarly analysis commissioned for academic purposes, reflecting current operational realities of the Customs Officer profession in Thailand Bangkok as of Q2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Thailand Bangkok</dc:title>
  <dc:creator/>
  <dc:language>en</dc:language>
  <cp:keywords/>
  <dcterms:created xsi:type="dcterms:W3CDTF">2025-12-12T13:34:44Z</dcterms:created>
  <dcterms:modified xsi:type="dcterms:W3CDTF">2025-12-12T13:34:44Z</dcterms:modified>
</cp:coreProperties>
</file>

<file path=docProps/custom.xml><?xml version="1.0" encoding="utf-8"?>
<Properties xmlns="http://schemas.openxmlformats.org/officeDocument/2006/custom-properties" xmlns:vt="http://schemas.openxmlformats.org/officeDocument/2006/docPropsVTypes"/>
</file>