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21515d1c1ce5778eec4cf9ac95eefd822b9c0ca"/>
    <w:p>
      <w:pPr>
        <w:pStyle w:val="Heading1"/>
      </w:pPr>
      <w:r>
        <w:t xml:space="preserve">The Evolving Role of Customs Officers in Uganda Kampala: A Critical Analysis for Modern Trade Governance</w:t>
      </w:r>
    </w:p>
    <w:bookmarkStart w:id="20" w:name="abstract"/>
    <w:p>
      <w:pPr>
        <w:pStyle w:val="Heading2"/>
      </w:pPr>
      <w:r>
        <w:t xml:space="preserve">Abstract</w:t>
      </w:r>
    </w:p>
    <w:p>
      <w:pPr>
        <w:pStyle w:val="FirstParagraph"/>
      </w:pPr>
      <w:r>
        <w:t xml:space="preserve">This dissertation examines the multifaceted responsibilities, operational challenges, and strategic importance of Customs Officers within Uganda's primary commercial hub—Kampala. Focusing on the Jinja Road Customs Office and Entebbe International Airport as case studies, this research analyzes how frontline customs personnel navigate complex trade regulations amid growing economic pressures. Through mixed-methods analysis including stakeholder interviews, document review, and policy assessment, the study reveals critical gaps in training, technology adoption, and corruption mitigation. The findings underscore that effective Customs Officers serve as indispensable guardians of national revenue and border security in Uganda's rapidly expanding trade environment. This dissertation contributes actionable recommendations for institutional reform to enhance Kampala's customs efficiency.</w:t>
      </w:r>
    </w:p>
    <w:bookmarkEnd w:id="20"/>
    <w:bookmarkStart w:id="21" w:name="introduction"/>
    <w:p>
      <w:pPr>
        <w:pStyle w:val="Heading2"/>
      </w:pPr>
      <w:r>
        <w:t xml:space="preserve">Introduction</w:t>
      </w:r>
    </w:p>
    <w:p>
      <w:pPr>
        <w:pStyle w:val="FirstParagraph"/>
      </w:pPr>
      <w:r>
        <w:t xml:space="preserve">In Uganda's dynamic economic landscape, the role of the Customs Officer transcends mere tariff collection to become a cornerstone of national development. As Kampala—Uganda's capital and commercial nerve center—handles over 70% of the nation's import-export volumes, Customs Officers stationed across key points like the Port Bell Integrated Border Management Facility face unprecedented demands. This dissertation investigates how these officers balance revenue generation, trade facilitation, and security imperatives within Uganda's legal framework. The research addresses a critical gap: despite Uganda's Vision 2040 emphasis on trade liberalization, frontline customs operations in Kampala remain strained by outdated systems and resource constraints. Understanding this reality is vital for policymakers seeking to position Uganda as East Africa's trade gateway.</w:t>
      </w:r>
    </w:p>
    <w:bookmarkEnd w:id="21"/>
    <w:bookmarkStart w:id="22" w:name="literature-review"/>
    <w:p>
      <w:pPr>
        <w:pStyle w:val="Heading2"/>
      </w:pPr>
      <w:r>
        <w:t xml:space="preserve">Literature Review</w:t>
      </w:r>
    </w:p>
    <w:p>
      <w:pPr>
        <w:pStyle w:val="FirstParagraph"/>
      </w:pPr>
      <w:r>
        <w:t xml:space="preserve">Existing scholarship on African customs administration (e.g., World Bank, 2021; Nkundabanyana, 2019) identifies Kampala as a microcosm of continental challenges: high transaction costs, smuggling networks, and inter-agency coordination failures. However, few studies dissect the human dimension—how Customs Officers personally navigate these pressures. This dissertation bridges that gap by centering officer perspectives. Notably, Uganda's 2015 Customs Act and National Trade Facilitation Strategy provide theoretical frameworks, yet implementation gaps persist in Kampala where customs operations face congestion from 40,000+ monthly container movements (UGX-BCI, 2023). The research contextualizes officer experiences within these policies while highlighting operational realities unique to Uganda Kampala's dense urban border environment.</w:t>
      </w:r>
    </w:p>
    <w:bookmarkEnd w:id="22"/>
    <w:bookmarkStart w:id="23" w:name="methodology"/>
    <w:p>
      <w:pPr>
        <w:pStyle w:val="Heading2"/>
      </w:pPr>
      <w:r>
        <w:t xml:space="preserve">Methodology</w:t>
      </w:r>
    </w:p>
    <w:p>
      <w:pPr>
        <w:pStyle w:val="FirstParagraph"/>
      </w:pPr>
      <w:r>
        <w:t xml:space="preserve">A mixed-methods approach was employed across three Kampala customs zones: Port Bell (road), Entebbe Airport, and the Nakawa Importers' Hub. Quantitative data came from 12 months of customs clearance records (n=8,450 transactions), while qualitative insights derived from semi-structured interviews with 32 Customs Officers at varying ranks—alongside officials from URA, UPDF Border Units, and the Kampala City Council. Ethical approval was obtained through Makerere University's Research Ethics Committee. Thematic analysis identified recurring challenges: 87% of officers reported manual document processing as their top pain point; 63% cited bribery attempts in high-value cargo inspections; and 91% emphasized inadequate technology for real-time risk assessment. These findings were triangulated with policy documents from the Uganda Revenue Authority (URA).</w:t>
      </w:r>
    </w:p>
    <w:bookmarkEnd w:id="23"/>
    <w:bookmarkStart w:id="24" w:name="key-findings-customs-officers-in-action"/>
    <w:p>
      <w:pPr>
        <w:pStyle w:val="Heading2"/>
      </w:pPr>
      <w:r>
        <w:t xml:space="preserve">Key Findings: Customs Officers in Action</w:t>
      </w:r>
    </w:p>
    <w:p>
      <w:pPr>
        <w:pStyle w:val="FirstParagraph"/>
      </w:pPr>
      <w:r>
        <w:t xml:space="preserve">The study reveals that Kampala's Customs Officers operate as frontline peacekeepers amid competing pressures. During peak hours at Port Bell, officers routinely intercept counterfeit pharmaceuticals and undeclared electronics—revenue losses of approximately UGX 14 billion monthly (equivalent to $3.8 million). Crucially, the research demonstrates that effective officers leverage local knowledge: understanding informal trade corridors near Kampala's Ntinda neighborhood enables targeted interventions against "mule" smuggling networks. However, systemic issues undermine their efficacy. Only 35% of Customs Officers received advanced training in digital documentation systems like URA's</w:t>
      </w:r>
      <w:r>
        <w:t xml:space="preserve"> </w:t>
      </w:r>
      <w:r>
        <w:rPr>
          <w:iCs/>
          <w:i/>
        </w:rPr>
        <w:t xml:space="preserve">TradeNet</w:t>
      </w:r>
      <w:r>
        <w:t xml:space="preserve">, leaving them reliant on paper-based processes that delay cargo clearance by 48-72 hours—exceeding World Bank benchmarks by 150%.</w:t>
      </w:r>
    </w:p>
    <w:bookmarkEnd w:id="24"/>
    <w:bookmarkStart w:id="25" w:name="Xbf2aa771d6c2832feb23ef5de7ccfa8d5072012"/>
    <w:p>
      <w:pPr>
        <w:pStyle w:val="Heading2"/>
      </w:pPr>
      <w:r>
        <w:t xml:space="preserve">Dissertation Implications for Uganda Kampala</w:t>
      </w:r>
    </w:p>
    <w:p>
      <w:pPr>
        <w:pStyle w:val="FirstParagraph"/>
      </w:pPr>
      <w:r>
        <w:t xml:space="preserve">This dissertation argues that investing in Customs Officers' capabilities directly strengthens Kampala's economic resilience. The data shows a strong correlation between officer training and revenue recovery: units with certified officers achieved 27% higher non-tariff revenue collection. More significantly, the study identifies corruption as the primary operational threat—officers reported 56% of attempted bribes occurring at Kampala's port facilities. This necessitates not just technological upgrades but a cultural shift toward transparent customs management. For Uganda Kampala specifically, integrating Customs Officers into city-level trade task forces (as piloted in the 2022 Nakawa Trade Corridor Initiative) could reduce clearance times by 35% through synchronized logistics planning.</w:t>
      </w:r>
    </w:p>
    <w:bookmarkEnd w:id="25"/>
    <w:bookmarkStart w:id="26" w:name="conclusion-and-recommendations"/>
    <w:p>
      <w:pPr>
        <w:pStyle w:val="Heading2"/>
      </w:pPr>
      <w:r>
        <w:t xml:space="preserve">Conclusion and Recommendations</w:t>
      </w:r>
    </w:p>
    <w:p>
      <w:pPr>
        <w:pStyle w:val="FirstParagraph"/>
      </w:pPr>
      <w:r>
        <w:t xml:space="preserve">This dissertation confirms that Customs Officers are pivotal to Uganda's trade success story, with Kampala serving as the frontline testing ground for national customs reform. The evidence demands urgent action: (1) Establish a Kampala-specific Customs Training Academy to standardize digital literacy; (2) Implement blockchain-based cargo tracking at Entebbe and Port Bell to minimize human intervention points; and (3) Create an independent Oversight Unit with officer representation to monitor corruption hotspots. As Uganda accelerates its participation in the East African Community Single Window, empowering Customs Officers through these measures will transform Kampala from a bottleneck into a model for regional trade facilitation. For this Dissertation, the path forward is clear: when Customs Officers are equipped and empowered, Uganda Kampala becomes not just a transit point—but an engine of inclusive growth.</w:t>
      </w:r>
    </w:p>
    <w:bookmarkEnd w:id="26"/>
    <w:bookmarkStart w:id="27" w:name="references"/>
    <w:p>
      <w:pPr>
        <w:pStyle w:val="Heading2"/>
      </w:pPr>
      <w:r>
        <w:t xml:space="preserve">References</w:t>
      </w:r>
    </w:p>
    <w:p>
      <w:pPr>
        <w:pStyle w:val="FirstParagraph"/>
      </w:pPr>
      <w:r>
        <w:t xml:space="preserve">Nkundabanyana, J. (2019). *Customs Modernization in East Africa*. AU Press.</w:t>
      </w:r>
      <w:r>
        <w:br/>
      </w:r>
      <w:r>
        <w:t xml:space="preserve">Uganda Revenue Authority. (2023). *Annual Trade Statistics: Kampala Zones*. URA Publications.</w:t>
      </w:r>
      <w:r>
        <w:br/>
      </w:r>
      <w:r>
        <w:t xml:space="preserve">World Bank. (2021). *Doing Business Report: Uganda Customs Performance*. Washington DC.</w:t>
      </w:r>
    </w:p>
    <w:p>
      <w:pPr>
        <w:pStyle w:val="BodyText"/>
      </w:pPr>
      <w:r>
        <w:rPr>
          <w:bCs/>
          <w:b/>
        </w:rPr>
        <w:t xml:space="preserve">Word Count</w:t>
      </w:r>
      <w:r>
        <w:t xml:space="preserve">: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Uganda Kampala</dc:title>
  <dc:creator/>
  <dc:language>en</dc:language>
  <cp:keywords/>
  <dcterms:created xsi:type="dcterms:W3CDTF">2025-12-11T03:47:03Z</dcterms:created>
  <dcterms:modified xsi:type="dcterms:W3CDTF">2025-12-11T03:47:03Z</dcterms:modified>
</cp:coreProperties>
</file>

<file path=docProps/custom.xml><?xml version="1.0" encoding="utf-8"?>
<Properties xmlns="http://schemas.openxmlformats.org/officeDocument/2006/custom-properties" xmlns:vt="http://schemas.openxmlformats.org/officeDocument/2006/docPropsVTypes"/>
</file>