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2e81b7a13112588b1b3a811cc277f5c02e5c9c"/>
    <w:p>
      <w:pPr>
        <w:pStyle w:val="Heading1"/>
      </w:pPr>
      <w:r>
        <w:t xml:space="preserve">Dissertation: The Vital Function of Customs Officers within the United Kingdom Birmingham Context</w:t>
      </w:r>
    </w:p>
    <w:p>
      <w:pPr>
        <w:pStyle w:val="FirstParagraph"/>
      </w:pPr>
      <w:r>
        <w:rPr>
          <w:bCs/>
          <w:b/>
        </w:rPr>
        <w:t xml:space="preserve">Abstract:</w:t>
      </w:r>
      <w:r>
        <w:t xml:space="preserve"> </w:t>
      </w:r>
      <w:r>
        <w:t xml:space="preserve">This dissertation examines the indispensable role of Customs Officers operating within the strategic logistics hub of United Kingdom Birmingham. As a major inland economic engine and gateway for goods across the Midlands and beyond, Birmingham's customs infrastructure is pivotal to national trade security, revenue collection, and supply chain integrity. Through analysis of operational realities, challenges posed by modern trade dynamics—including post-Brexit complexities—and the specific demands placed on personnel in this key location, this work argues that effective Customs Officers are not merely regulatory enforcers but essential facilitators of economic prosperity for Birmingham and the wider United Kingdom.</w:t>
      </w:r>
    </w:p>
    <w:bookmarkStart w:id="20" w:name="X97205ea3e7d9e4f1e21faf76c720be7c2de27a0"/>
    <w:p>
      <w:pPr>
        <w:pStyle w:val="Heading2"/>
      </w:pPr>
      <w:r>
        <w:t xml:space="preserve">Introduction: Birmingham as a Customs Nexus</w:t>
      </w:r>
    </w:p>
    <w:p>
      <w:pPr>
        <w:pStyle w:val="FirstParagraph"/>
      </w:pPr>
      <w:r>
        <w:t xml:space="preserve">United Kingdom Birmingham, the second-largest city in England and a historic industrial powerhouse, functions as a critical node within the UK's national supply chain. While not a primary seaport itself, its proximity to major ports (Liverpool, Felixstowe) and extensive rail/road networks (M6 motorway corridor) transforms it into a dominant inland distribution centre. This positioning places Birmingham at the forefront of customs activity for goods traversing the UK market. The responsibilities of the</w:t>
      </w:r>
      <w:r>
        <w:t xml:space="preserve"> </w:t>
      </w:r>
      <w:r>
        <w:rPr>
          <w:bCs/>
          <w:b/>
        </w:rPr>
        <w:t xml:space="preserve">Customs Officer</w:t>
      </w:r>
      <w:r>
        <w:t xml:space="preserve"> </w:t>
      </w:r>
      <w:r>
        <w:t xml:space="preserve">operating within this environment extend far beyond routine document checks; they encompass safeguarding national borders, ensuring compliance with evolving trade regulations, and enabling efficient movement of legitimate commerce. This dissertation delves into the unique operational landscape faced by</w:t>
      </w:r>
      <w:r>
        <w:t xml:space="preserve"> </w:t>
      </w:r>
      <w:r>
        <w:rPr>
          <w:bCs/>
          <w:b/>
        </w:rPr>
        <w:t xml:space="preserve">Customs Officers</w:t>
      </w:r>
      <w:r>
        <w:t xml:space="preserve"> </w:t>
      </w:r>
      <w:r>
        <w:t xml:space="preserve">stationed in United Kingdom Birmingham.</w:t>
      </w:r>
    </w:p>
    <w:bookmarkEnd w:id="20"/>
    <w:bookmarkStart w:id="21" w:name="Xb920980a53f213ebd1a7cbae8d560f691621d6b"/>
    <w:p>
      <w:pPr>
        <w:pStyle w:val="Heading2"/>
      </w:pPr>
      <w:r>
        <w:t xml:space="preserve">The Evolving Mandate of the Customs Officer in Birmingham</w:t>
      </w:r>
    </w:p>
    <w:p>
      <w:pPr>
        <w:pStyle w:val="FirstParagraph"/>
      </w:pPr>
      <w:r>
        <w:t xml:space="preserve">The role of a Customs Officer within the United Kingdom Birmingham context has undergone significant transformation, particularly following the UK's departure from the European Union. Historically, goods moving between the UK and EU faced minimal customs barriers; post-Brexit, every consignment entering or leaving Great Britain (including Wales and England) requires full customs declarations. This seismic shift has exponentially increased the workload for</w:t>
      </w:r>
      <w:r>
        <w:t xml:space="preserve"> </w:t>
      </w:r>
      <w:r>
        <w:rPr>
          <w:bCs/>
          <w:b/>
        </w:rPr>
        <w:t xml:space="preserve">Customs Officers</w:t>
      </w:r>
      <w:r>
        <w:t xml:space="preserve"> </w:t>
      </w:r>
      <w:r>
        <w:t xml:space="preserve">across all entry points, with Birmingham's vast logistics parks (e.g., near the National Exhibition Centre and Birmingham International Airport) bearing a substantial portion of this burden.</w:t>
      </w:r>
    </w:p>
    <w:p>
      <w:pPr>
        <w:pStyle w:val="BodyText"/>
      </w:pPr>
      <w:r>
        <w:t xml:space="preserve">Duties for a</w:t>
      </w:r>
      <w:r>
        <w:t xml:space="preserve"> </w:t>
      </w:r>
      <w:r>
        <w:rPr>
          <w:bCs/>
          <w:b/>
        </w:rPr>
        <w:t xml:space="preserve">Customs Officer</w:t>
      </w:r>
      <w:r>
        <w:t xml:space="preserve"> </w:t>
      </w:r>
      <w:r>
        <w:t xml:space="preserve">in United Kingdom Birmingham encompass:</w:t>
      </w:r>
    </w:p>
    <w:p>
      <w:pPr>
        <w:numPr>
          <w:ilvl w:val="0"/>
          <w:numId w:val="1001"/>
        </w:numPr>
        <w:pStyle w:val="Compact"/>
      </w:pPr>
      <w:r>
        <w:rPr>
          <w:bCs/>
          <w:b/>
        </w:rPr>
        <w:t xml:space="preserve">Declaration Verification:</w:t>
      </w:r>
      <w:r>
        <w:t xml:space="preserve"> </w:t>
      </w:r>
      <w:r>
        <w:t xml:space="preserve">Scrutinising complex customs declarations (e.g., Single Administrative Document - SAD) for accuracy, classification, and duty/tax calculation on thousands of daily shipments.</w:t>
      </w:r>
    </w:p>
    <w:p>
      <w:pPr>
        <w:numPr>
          <w:ilvl w:val="0"/>
          <w:numId w:val="1001"/>
        </w:numPr>
        <w:pStyle w:val="Compact"/>
      </w:pPr>
      <w:r>
        <w:rPr>
          <w:bCs/>
          <w:b/>
        </w:rPr>
        <w:t xml:space="preserve">Risk Assessment &amp; Targeting:</w:t>
      </w:r>
      <w:r>
        <w:t xml:space="preserve"> </w:t>
      </w:r>
      <w:r>
        <w:t xml:space="preserve">Utilising advanced systems like the Customs Declaration Service (CDS) and risk management tools to prioritise high-risk consignments for physical examination, balancing security with trade efficiency.</w:t>
      </w:r>
    </w:p>
    <w:p>
      <w:pPr>
        <w:numPr>
          <w:ilvl w:val="0"/>
          <w:numId w:val="1001"/>
        </w:numPr>
        <w:pStyle w:val="Compact"/>
      </w:pPr>
      <w:r>
        <w:rPr>
          <w:bCs/>
          <w:b/>
        </w:rPr>
        <w:t xml:space="preserve">Physical Examination &amp; Compliance:</w:t>
      </w:r>
      <w:r>
        <w:t xml:space="preserve"> </w:t>
      </w:r>
      <w:r>
        <w:t xml:space="preserve">Conducting targeted inspections of cargo (containerised goods, parcels, vehicles) at key locations like rail freight terminals or distribution centres within Birmingham.</w:t>
      </w:r>
    </w:p>
    <w:p>
      <w:pPr>
        <w:numPr>
          <w:ilvl w:val="0"/>
          <w:numId w:val="1001"/>
        </w:numPr>
        <w:pStyle w:val="Compact"/>
      </w:pPr>
      <w:r>
        <w:rPr>
          <w:bCs/>
          <w:b/>
        </w:rPr>
        <w:t xml:space="preserve">Enforcement &amp; Investigation:</w:t>
      </w:r>
      <w:r>
        <w:t xml:space="preserve"> </w:t>
      </w:r>
      <w:r>
        <w:t xml:space="preserve">Identifying and disrupting smuggling networks (e.g., counterfeit goods, undeclared alcohol/tobacco), protecting consumers and domestic industries in the Midlands region.</w:t>
      </w:r>
    </w:p>
    <w:p>
      <w:pPr>
        <w:numPr>
          <w:ilvl w:val="0"/>
          <w:numId w:val="1001"/>
        </w:numPr>
        <w:pStyle w:val="Compact"/>
      </w:pPr>
      <w:r>
        <w:rPr>
          <w:bCs/>
          <w:b/>
        </w:rPr>
        <w:t xml:space="preserve">Stakeholder Engagement:</w:t>
      </w:r>
      <w:r>
        <w:t xml:space="preserve"> </w:t>
      </w:r>
      <w:r>
        <w:t xml:space="preserve">Advising businesses on complex trade regulations, resolving clearance issues, and fostering collaboration with freight forwarders, hauliers, and local authorities within United Kingdom Birmingham's dynamic commercial ecosystem.</w:t>
      </w:r>
    </w:p>
    <w:bookmarkEnd w:id="21"/>
    <w:bookmarkStart w:id="22" w:name="Xbad792fc7ce8d2524198982d0b52ef2342f51b6"/>
    <w:p>
      <w:pPr>
        <w:pStyle w:val="Heading2"/>
      </w:pPr>
      <w:r>
        <w:t xml:space="preserve">Challenges Specific to United Kingdom Birmingham</w:t>
      </w:r>
    </w:p>
    <w:p>
      <w:pPr>
        <w:pStyle w:val="FirstParagraph"/>
      </w:pPr>
      <w:r>
        <w:t xml:space="preserve">The operational environment for a</w:t>
      </w:r>
      <w:r>
        <w:t xml:space="preserve"> </w:t>
      </w:r>
      <w:r>
        <w:rPr>
          <w:bCs/>
          <w:b/>
        </w:rPr>
        <w:t xml:space="preserve">Customs Officer</w:t>
      </w:r>
      <w:r>
        <w:t xml:space="preserve"> </w:t>
      </w:r>
      <w:r>
        <w:t xml:space="preserve">in United Kingdom Birmingham is uniquely demanding. Key challenges include:</w:t>
      </w:r>
    </w:p>
    <w:p>
      <w:pPr>
        <w:numPr>
          <w:ilvl w:val="0"/>
          <w:numId w:val="1002"/>
        </w:numPr>
        <w:pStyle w:val="Compact"/>
      </w:pPr>
      <w:r>
        <w:rPr>
          <w:bCs/>
          <w:b/>
        </w:rPr>
        <w:t xml:space="preserve">Voluminous &amp; Diverse Cargo:</w:t>
      </w:r>
      <w:r>
        <w:t xml:space="preserve"> </w:t>
      </w:r>
      <w:r>
        <w:t xml:space="preserve">Birmingham handles an immense volume of high-value goods (automotive parts, electronics, pharmaceuticals) and low-value e-commerce parcels, requiring officers to be highly adaptable.</w:t>
      </w:r>
    </w:p>
    <w:p>
      <w:pPr>
        <w:numPr>
          <w:ilvl w:val="0"/>
          <w:numId w:val="1002"/>
        </w:numPr>
        <w:pStyle w:val="Compact"/>
      </w:pPr>
      <w:r>
        <w:rPr>
          <w:bCs/>
          <w:b/>
        </w:rPr>
        <w:t xml:space="preserve">Infrastructure Pressures:</w:t>
      </w:r>
      <w:r>
        <w:t xml:space="preserve"> </w:t>
      </w:r>
      <w:r>
        <w:t xml:space="preserve">Congestion at key transport arteries linking Birmingham to ports and other regions can delay clearances, impacting business operations significantly. Customs Officers must work under pressure to maintain flow.</w:t>
      </w:r>
    </w:p>
    <w:p>
      <w:pPr>
        <w:numPr>
          <w:ilvl w:val="0"/>
          <w:numId w:val="1002"/>
        </w:numPr>
        <w:pStyle w:val="Compact"/>
      </w:pPr>
      <w:r>
        <w:rPr>
          <w:bCs/>
          <w:b/>
        </w:rPr>
        <w:t xml:space="preserve">Complexity of New Systems:</w:t>
      </w:r>
      <w:r>
        <w:t xml:space="preserve"> </w:t>
      </w:r>
      <w:r>
        <w:t xml:space="preserve">The transition from the old Customs Handling of Import &amp; Export Freight (CHIEF) system to the CDS has necessitated continuous training for officers, demanding constant adaptation in United Kingdom Birmingham's customs offices.</w:t>
      </w:r>
    </w:p>
    <w:bookmarkEnd w:id="22"/>
    <w:bookmarkStart w:id="23" w:name="Xa1d4e39e6b9bce6069b79bb4aa8010ac3f858ae"/>
    <w:p>
      <w:pPr>
        <w:pStyle w:val="Heading2"/>
      </w:pPr>
      <w:r>
        <w:t xml:space="preserve">The Strategic Value: Beyond Compliance to Economic Enablement</w:t>
      </w:r>
    </w:p>
    <w:p>
      <w:pPr>
        <w:pStyle w:val="FirstParagraph"/>
      </w:pPr>
      <w:r>
        <w:t xml:space="preserve">This dissertation argues that effective Customs Officers in United Kingdom Birmingham are fundamental to the region's economic health. Their work directly impacts:</w:t>
      </w:r>
    </w:p>
    <w:p>
      <w:pPr>
        <w:numPr>
          <w:ilvl w:val="0"/>
          <w:numId w:val="1003"/>
        </w:numPr>
        <w:pStyle w:val="Compact"/>
      </w:pPr>
      <w:r>
        <w:rPr>
          <w:bCs/>
          <w:b/>
        </w:rPr>
        <w:t xml:space="preserve">Business Competitiveness:</w:t>
      </w:r>
      <w:r>
        <w:t xml:space="preserve"> </w:t>
      </w:r>
      <w:r>
        <w:t xml:space="preserve">Efficient and predictable customs clearance is non-negotiable for manufacturers and retailers reliant on just-in-time supply chains based in the Midlands. Delays caused by poor customs processes cripple productivity.</w:t>
      </w:r>
    </w:p>
    <w:p>
      <w:pPr>
        <w:numPr>
          <w:ilvl w:val="0"/>
          <w:numId w:val="1003"/>
        </w:numPr>
        <w:pStyle w:val="Compact"/>
      </w:pPr>
      <w:r>
        <w:rPr>
          <w:bCs/>
          <w:b/>
        </w:rPr>
        <w:t xml:space="preserve">National Revenue Protection:</w:t>
      </w:r>
      <w:r>
        <w:t xml:space="preserve"> </w:t>
      </w:r>
      <w:r>
        <w:t xml:space="preserve">Accurate duty assessment ensures the UK government collects vital tax revenue from all imported goods, funding public services across United Kingdom Birmingham and the nation.</w:t>
      </w:r>
    </w:p>
    <w:p>
      <w:pPr>
        <w:numPr>
          <w:ilvl w:val="0"/>
          <w:numId w:val="1003"/>
        </w:numPr>
        <w:pStyle w:val="Compact"/>
      </w:pPr>
      <w:r>
        <w:rPr>
          <w:bCs/>
          <w:b/>
        </w:rPr>
        <w:t xml:space="preserve">Consumer Safety &amp; Market Integrity:</w:t>
      </w:r>
      <w:r>
        <w:t xml:space="preserve"> </w:t>
      </w:r>
      <w:r>
        <w:t xml:space="preserve">By intercepting unsafe products (e.g., counterfeit medicines, unsafe toys) and illicit goods (e.g., illegal wildlife),</w:t>
      </w:r>
      <w:r>
        <w:t xml:space="preserve"> </w:t>
      </w:r>
      <w:r>
        <w:rPr>
          <w:bCs/>
          <w:b/>
        </w:rPr>
        <w:t xml:space="preserve">Customs Officers</w:t>
      </w:r>
      <w:r>
        <w:t xml:space="preserve"> </w:t>
      </w:r>
      <w:r>
        <w:t xml:space="preserve">directly protect Birmingham citizens and uphold fair competition for legitimate businesses.</w:t>
      </w:r>
    </w:p>
    <w:bookmarkEnd w:id="23"/>
    <w:bookmarkStart w:id="24" w:name="Xbb77f41430e1a4f9f46d5b028a632c51e014ad8"/>
    <w:p>
      <w:pPr>
        <w:pStyle w:val="Heading2"/>
      </w:pPr>
      <w:r>
        <w:t xml:space="preserve">Conclusion: The Indispensable Custodians of Birmingham's Trade Future</w:t>
      </w:r>
    </w:p>
    <w:p>
      <w:pPr>
        <w:pStyle w:val="FirstParagraph"/>
      </w:pPr>
      <w:r>
        <w:t xml:space="preserve">The role of the Customs Officer within the United Kingdom Birmingham context transcends bureaucratic procedure. They are frontline guardians of national economic security and facilitators of global trade flowing through one of Europe's most significant inland hubs. This dissertation underscores that as Birmingham continues to evolve as a centre for advanced manufacturing, logistics innovation, and digital commerce, the expertise, diligence, and strategic thinking of its Customs Officers will be paramount. Their ability to navigate complex regulatory landscapes while enabling seamless trade is not merely an operational requirement; it is a cornerstone of sustainable economic growth for United Kingdom Birmingham and a vital component of the broader UK economy. Investing in the training, resources, and recognition of</w:t>
      </w:r>
      <w:r>
        <w:t xml:space="preserve"> </w:t>
      </w:r>
      <w:r>
        <w:rPr>
          <w:bCs/>
          <w:b/>
        </w:rPr>
        <w:t xml:space="preserve">Customs Officers</w:t>
      </w:r>
      <w:r>
        <w:t xml:space="preserve"> </w:t>
      </w:r>
      <w:r>
        <w:t xml:space="preserve">within this critical location is an investment in the future resilience and prosperity of Britain's second city.</w:t>
      </w:r>
    </w:p>
    <w:bookmarkEnd w:id="24"/>
    <w:bookmarkStart w:id="25" w:name="Xd62634b60f5837c99f3243381e41ba9834b5a9b"/>
    <w:p>
      <w:pPr>
        <w:pStyle w:val="Heading2"/>
      </w:pPr>
      <w:r>
        <w:t xml:space="preserve">References (Illustrative - Simulated for Dissertation Context)</w:t>
      </w:r>
    </w:p>
    <w:p>
      <w:pPr>
        <w:pStyle w:val="FirstParagraph"/>
      </w:pPr>
      <w:r>
        <w:t xml:space="preserve">(Note: In a real dissertation, this would list academic sources, HMRC publications, and trade reports.)</w:t>
      </w:r>
    </w:p>
    <w:p>
      <w:pPr>
        <w:numPr>
          <w:ilvl w:val="0"/>
          <w:numId w:val="1004"/>
        </w:numPr>
        <w:pStyle w:val="Compact"/>
      </w:pPr>
      <w:r>
        <w:t xml:space="preserve">HMRC. (2023). *Customs Declaration Service User Guide*. Her Majesty's Revenue and Customs.</w:t>
      </w:r>
    </w:p>
    <w:p>
      <w:pPr>
        <w:numPr>
          <w:ilvl w:val="0"/>
          <w:numId w:val="1004"/>
        </w:numPr>
        <w:pStyle w:val="Compact"/>
      </w:pPr>
      <w:r>
        <w:t xml:space="preserve">Birmingham City Council. (2024). *Logistics &amp; Trade Report: The Midlands Gateway*. Economic Development Directorate.</w:t>
      </w:r>
    </w:p>
    <w:p>
      <w:pPr>
        <w:numPr>
          <w:ilvl w:val="0"/>
          <w:numId w:val="1004"/>
        </w:numPr>
        <w:pStyle w:val="Compact"/>
      </w:pPr>
      <w:r>
        <w:t xml:space="preserve">UK Government. (2021). *The UK-EU Trade and Cooperation Agreement: Key Implications for Customs*. Department for Business and Trade.</w:t>
      </w:r>
    </w:p>
    <w:p>
      <w:pPr>
        <w:numPr>
          <w:ilvl w:val="0"/>
          <w:numId w:val="1004"/>
        </w:numPr>
        <w:pStyle w:val="Compact"/>
      </w:pPr>
      <w:r>
        <w:t xml:space="preserve">World Customs Organization. (2023). *Global Trends in Border Management: Case Study of Major Inland Hubs*.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United Kingdom Birmingham</dc:title>
  <dc:creator/>
  <dc:language>en</dc:language>
  <cp:keywords/>
  <dcterms:created xsi:type="dcterms:W3CDTF">2025-12-11T03:51:34Z</dcterms:created>
  <dcterms:modified xsi:type="dcterms:W3CDTF">2025-12-11T03:51:34Z</dcterms:modified>
</cp:coreProperties>
</file>

<file path=docProps/custom.xml><?xml version="1.0" encoding="utf-8"?>
<Properties xmlns="http://schemas.openxmlformats.org/officeDocument/2006/custom-properties" xmlns:vt="http://schemas.openxmlformats.org/officeDocument/2006/docPropsVTypes"/>
</file>