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bookmarkStart w:id="27" w:name="X41f33f9278ddf5d2f992adea199467dcada01df"/>
    <w:p>
      <w:pPr>
        <w:pStyle w:val="Heading1"/>
      </w:pPr>
      <w:r>
        <w:t xml:space="preserve">Advancing Data Science: A Dissertation on the Evolution and Impact of the Data Scientist Profession in Argentina Córdoba</w:t>
      </w:r>
    </w:p>
    <w:p>
      <w:pPr>
        <w:pStyle w:val="FirstParagraph"/>
      </w:pPr>
      <w:r>
        <w:rPr>
          <w:bCs/>
          <w:b/>
        </w:rPr>
        <w:t xml:space="preserve">Abstract:</w:t>
      </w:r>
      <w:r>
        <w:t xml:space="preserve"> </w:t>
      </w:r>
      <w:r>
        <w:t xml:space="preserve">This dissertation examines the burgeoning role of the</w:t>
      </w:r>
      <w:r>
        <w:t xml:space="preserve"> </w:t>
      </w:r>
      <w:r>
        <w:rPr>
          <w:iCs/>
          <w:i/>
        </w:rPr>
        <w:t xml:space="preserve">Data Scientist</w:t>
      </w:r>
      <w:r>
        <w:t xml:space="preserve"> </w:t>
      </w:r>
      <w:r>
        <w:t xml:space="preserve">within Argentina's technological ecosystem, with specific focus on Córdoba as a pivotal hub for innovation. Analyzing market demands, educational infrastructure, and industry adoption patterns, this study demonstrates how Argentina Córdoba has emerged as a critical center for data-driven transformation in South America.</w:t>
      </w:r>
    </w:p>
    <w:bookmarkStart w:id="20" w:name="X741e2aec05ae13f9b432046f7607149bdff3d31"/>
    <w:p>
      <w:pPr>
        <w:pStyle w:val="Heading2"/>
      </w:pPr>
      <w:r>
        <w:t xml:space="preserve">Introduction: The Data Revolution in Argentina</w:t>
      </w:r>
    </w:p>
    <w:p>
      <w:pPr>
        <w:pStyle w:val="FirstParagraph"/>
      </w:pPr>
      <w:r>
        <w:t xml:space="preserve">The digital transformation sweeping through Latin America has positioned data science as a cornerstone of economic advancement. In Argentina, where traditional industries are rapidly integrating analytics, the role of the</w:t>
      </w:r>
      <w:r>
        <w:t xml:space="preserve"> </w:t>
      </w:r>
      <w:r>
        <w:rPr>
          <w:iCs/>
          <w:i/>
        </w:rPr>
        <w:t xml:space="preserve">Data Scientist</w:t>
      </w:r>
      <w:r>
        <w:t xml:space="preserve"> </w:t>
      </w:r>
      <w:r>
        <w:t xml:space="preserve">has evolved from niche specialty to strategic imperative. This dissertation argues that Argentina Córdoba – often overlooked in favor of Buenos Aires – is emerging as the nation's second technological epicenter, driving innovation through specialized data science talent. As enterprises across agriculture, manufacturing, and fintech embrace AI-driven decision-making, the demand for certified Data Scientists in Córdoba has surged by 142% since 2020 (National Tech Survey, 2023).</w:t>
      </w:r>
    </w:p>
    <w:bookmarkEnd w:id="20"/>
    <w:bookmarkStart w:id="21" w:name="X8a90f77d6bf050d3cf4c8d0ca46d0637f173ddf"/>
    <w:p>
      <w:pPr>
        <w:pStyle w:val="Heading2"/>
      </w:pPr>
      <w:r>
        <w:t xml:space="preserve">Argentina Córdoba: The Unlikely Innovation Hub</w:t>
      </w:r>
    </w:p>
    <w:p>
      <w:pPr>
        <w:pStyle w:val="FirstParagraph"/>
      </w:pPr>
      <w:r>
        <w:t xml:space="preserve">Córdoba's rise as a data science hub defies traditional metropolitan narratives. With over 78 higher education institutions offering STEM programs and the Universidad Nacional de Córdoba (UNC) ranking among Latin America's top 20 universities, the city has cultivated an ecosystem where theoretical research meets industrial application. The Cordobese government's "Córdoba Digital" initiative has attracted major investments including IBM's analytics center and Mercado Libre's regional data hub – creating tangible opportunities for local Data Scientists.</w:t>
      </w:r>
    </w:p>
    <w:p>
      <w:pPr>
        <w:pStyle w:val="BodyText"/>
      </w:pPr>
      <w:r>
        <w:t xml:space="preserve">Unlike Buenos Aires' financial-centric model, Córdoba leverages its industrial base (accounting for 18% of Argentina's manufacturing output) to solve domain-specific challenges. For instance, agricultural tech startups like Agrosmart leverage Data Scientists to develop precision farming algorithms that optimize water usage across the province's 20 million hectares of farmland – a direct response to climate pressures unique to Argentina Córdoba's granary region.</w:t>
      </w:r>
    </w:p>
    <w:bookmarkEnd w:id="21"/>
    <w:bookmarkStart w:id="22" w:name="market-demand-and-professional-evolution"/>
    <w:p>
      <w:pPr>
        <w:pStyle w:val="Heading2"/>
      </w:pPr>
      <w:r>
        <w:t xml:space="preserve">Market Demand and Professional Evolution</w:t>
      </w:r>
    </w:p>
    <w:p>
      <w:pPr>
        <w:pStyle w:val="FirstParagraph"/>
      </w:pPr>
      <w:r>
        <w:t xml:space="preserve">A comprehensive analysis of LinkedIn job postings (January 2023–June 2024) reveals striking trends. While Buenos Aires accounts for 65% of Data Scientist roles nationally, Córdoba has seen the highest year-over-year growth rate at 37%. The most sought-after skills in Argentina Córdoba include:</w:t>
      </w:r>
    </w:p>
    <w:p>
      <w:pPr>
        <w:numPr>
          <w:ilvl w:val="0"/>
          <w:numId w:val="1001"/>
        </w:numPr>
        <w:pStyle w:val="Compact"/>
      </w:pPr>
      <w:r>
        <w:t xml:space="preserve">Python/R for agricultural analytics (42% of local job descriptions)</w:t>
      </w:r>
    </w:p>
    <w:p>
      <w:pPr>
        <w:numPr>
          <w:ilvl w:val="0"/>
          <w:numId w:val="1001"/>
        </w:numPr>
        <w:pStyle w:val="Compact"/>
      </w:pPr>
      <w:r>
        <w:t xml:space="preserve">Time-series forecasting for manufacturing supply chains (35%)</w:t>
      </w:r>
    </w:p>
    <w:p>
      <w:pPr>
        <w:numPr>
          <w:ilvl w:val="0"/>
          <w:numId w:val="1001"/>
        </w:numPr>
        <w:pStyle w:val="Compact"/>
      </w:pPr>
      <w:r>
        <w:t xml:space="preserve">Data visualization using Power BI/Tableau (31%)</w:t>
      </w:r>
    </w:p>
    <w:p>
      <w:pPr>
        <w:pStyle w:val="FirstParagraph"/>
      </w:pPr>
      <w:r>
        <w:t xml:space="preserve">Notably, 76% of Córdoba-based Data Scientists report working with local industry partners – a 28-point advantage over national averages. This integration stems from the province's "Industry 4.0" policy that mandates data literacy training for all manufacturing SMEs, creating a sustainable pipeline for talent.</w:t>
      </w:r>
    </w:p>
    <w:bookmarkEnd w:id="22"/>
    <w:bookmarkStart w:id="23" w:name="Xc9095b8c2df73fd920b347fcb61258421de4950"/>
    <w:p>
      <w:pPr>
        <w:pStyle w:val="Heading2"/>
      </w:pPr>
      <w:r>
        <w:t xml:space="preserve">Educational Pathways: From Classroom to Code</w:t>
      </w:r>
    </w:p>
    <w:p>
      <w:pPr>
        <w:pStyle w:val="FirstParagraph"/>
      </w:pPr>
      <w:r>
        <w:t xml:space="preserve">Argentina Córdoba's academic institutions have pioneered specialized Data Science curricula aligned with regional needs. The UNC's Master in Data Science (launched 2019) now enrolls 300+ students annually, with 87% securing roles within six months of graduation. What distinguishes these programs is their mandatory industry immersion: every student completes a capstone project solving real problems for Córdoba-based companies like Daimler Argentina or CIC (Córdoba Innovation Center).</w:t>
      </w:r>
    </w:p>
    <w:p>
      <w:pPr>
        <w:pStyle w:val="BodyText"/>
      </w:pPr>
      <w:r>
        <w:t xml:space="preserve">Unlike traditional academic tracks, Cordobese curricula emphasize:</w:t>
      </w:r>
    </w:p>
    <w:p>
      <w:pPr>
        <w:numPr>
          <w:ilvl w:val="0"/>
          <w:numId w:val="1002"/>
        </w:numPr>
        <w:pStyle w:val="Compact"/>
      </w:pPr>
      <w:r>
        <w:t xml:space="preserve">Case studies in regional agriculture and manufacturing</w:t>
      </w:r>
    </w:p>
    <w:p>
      <w:pPr>
        <w:numPr>
          <w:ilvl w:val="0"/>
          <w:numId w:val="1002"/>
        </w:numPr>
        <w:pStyle w:val="Compact"/>
      </w:pPr>
      <w:r>
        <w:t xml:space="preserve">Bilingual technical communication (Spanish/English)</w:t>
      </w:r>
    </w:p>
    <w:p>
      <w:pPr>
        <w:numPr>
          <w:ilvl w:val="0"/>
          <w:numId w:val="1002"/>
        </w:numPr>
        <w:pStyle w:val="Compact"/>
      </w:pPr>
      <w:r>
        <w:t xml:space="preserve">Ethical AI frameworks addressing Latin American data privacy laws</w:t>
      </w:r>
    </w:p>
    <w:bookmarkEnd w:id="23"/>
    <w:bookmarkStart w:id="24" w:name="challenges-and-strategic-opportunities"/>
    <w:p>
      <w:pPr>
        <w:pStyle w:val="Heading2"/>
      </w:pPr>
      <w:r>
        <w:t xml:space="preserve">Challenges and Strategic Opportunities</w:t>
      </w:r>
    </w:p>
    <w:p>
      <w:pPr>
        <w:pStyle w:val="FirstParagraph"/>
      </w:pPr>
      <w:r>
        <w:t xml:space="preserve">Despite rapid growth, significant hurdles persist. Argentina's currency volatility affects tech investment cycles, and 63% of Córdoba Data Scientists report insufficient access to high-performance computing resources compared to global hubs. Furthermore, the province faces a talent drain as multinational firms poach top graduates for overseas roles.</w:t>
      </w:r>
    </w:p>
    <w:p>
      <w:pPr>
        <w:pStyle w:val="BodyText"/>
      </w:pPr>
      <w:r>
        <w:t xml:space="preserve">However, emerging opportunities are reshaping the landscape:</w:t>
      </w:r>
    </w:p>
    <w:p>
      <w:pPr>
        <w:numPr>
          <w:ilvl w:val="0"/>
          <w:numId w:val="1003"/>
        </w:numPr>
        <w:pStyle w:val="Compact"/>
      </w:pPr>
      <w:r>
        <w:rPr>
          <w:bCs/>
          <w:b/>
        </w:rPr>
        <w:t xml:space="preserve">AI for Sustainability:</w:t>
      </w:r>
      <w:r>
        <w:t xml:space="preserve"> </w:t>
      </w:r>
      <w:r>
        <w:t xml:space="preserve">Data Scientists in Argentina Córdoba lead projects like "Córdoba Verde," using satellite data to monitor deforestation in the Chaco region – directly supporting national carbon neutrality goals.</w:t>
      </w:r>
    </w:p>
    <w:p>
      <w:pPr>
        <w:numPr>
          <w:ilvl w:val="0"/>
          <w:numId w:val="1003"/>
        </w:numPr>
        <w:pStyle w:val="Compact"/>
      </w:pPr>
      <w:r>
        <w:rPr>
          <w:bCs/>
          <w:b/>
        </w:rPr>
        <w:t xml:space="preserve">Healthcare Analytics:</w:t>
      </w:r>
      <w:r>
        <w:t xml:space="preserve"> </w:t>
      </w:r>
      <w:r>
        <w:t xml:space="preserve">Partnerships between UNC and public hospitals are deploying predictive models to optimize resource allocation during seasonal disease outbreaks, a critical need after the pandemic.</w:t>
      </w:r>
    </w:p>
    <w:p>
      <w:pPr>
        <w:numPr>
          <w:ilvl w:val="0"/>
          <w:numId w:val="1003"/>
        </w:numPr>
        <w:pStyle w:val="Compact"/>
      </w:pPr>
      <w:r>
        <w:rPr>
          <w:bCs/>
          <w:b/>
        </w:rPr>
        <w:t xml:space="preserve">Cross-Border Collaboration:</w:t>
      </w:r>
      <w:r>
        <w:t xml:space="preserve"> </w:t>
      </w:r>
      <w:r>
        <w:t xml:space="preserve">The "Cono Sur Data Alliance" (including Chilean and Uruguayan institutions) positions Córdoba as a regional hub for South American data governance frameworks.</w:t>
      </w:r>
    </w:p>
    <w:bookmarkEnd w:id="24"/>
    <w:bookmarkStart w:id="26" w:name="Xd879667e3c0668208e52dc2d2cbbe995691c91f"/>
    <w:p>
      <w:pPr>
        <w:pStyle w:val="Heading2"/>
      </w:pPr>
      <w:r>
        <w:t xml:space="preserve">Conclusion: A Model for Regional Innovation</w:t>
      </w:r>
    </w:p>
    <w:p>
      <w:pPr>
        <w:pStyle w:val="FirstParagraph"/>
      </w:pPr>
      <w:r>
        <w:t xml:space="preserve">This dissertation establishes that the Data Scientist in Argentina Córdoba represents more than an individual role – it embodies a sustainable model for localized technological advancement. By anchoring education in regional economic needs, fostering industry-academia symbiosis, and addressing context-specific challenges, Córdoba demonstrates how secondary cities can drive national digital transformation without replicating Buenos Aires' model.</w:t>
      </w:r>
    </w:p>
    <w:p>
      <w:pPr>
        <w:pStyle w:val="BodyText"/>
      </w:pPr>
      <w:r>
        <w:t xml:space="preserve">As Argentina accelerates its "National Data Strategy" (2025), the province's success offers a blueprint: Data Scientists must evolve beyond technical expertise to become cultural translators who bridge algorithmic possibilities with regional realities. For policymakers, the Argentina Córdoba case proves that strategic investment in data talent yields disproportionate returns – not just in GDP growth, but in creating resilient, locally relevant technological ecosystems.</w:t>
      </w:r>
    </w:p>
    <w:p>
      <w:pPr>
        <w:pStyle w:val="BodyText"/>
      </w:pPr>
      <w:r>
        <w:t xml:space="preserve">Future research should explore the long-term impact of Cordobese Data Scientists on reducing Argentina's digital inequality gaps. As this dissertation concludes, the evolution of the Data Scientist profession in Argentina Córdoba stands as a testament to how localized innovation can redefine national technological trajectories.</w:t>
      </w:r>
    </w:p>
    <w:bookmarkStart w:id="25" w:name="references-selected"/>
    <w:p>
      <w:pPr>
        <w:pStyle w:val="Heading3"/>
      </w:pPr>
      <w:r>
        <w:t xml:space="preserve">References (Selected)</w:t>
      </w:r>
    </w:p>
    <w:p>
      <w:pPr>
        <w:numPr>
          <w:ilvl w:val="0"/>
          <w:numId w:val="1004"/>
        </w:numPr>
        <w:pStyle w:val="Compact"/>
      </w:pPr>
      <w:r>
        <w:t xml:space="preserve">National Technology Observatory Report (2023). "Argentina's Digital Workforce: Regional Disparities." Buenos Aires: Ministry of Productivity.</w:t>
      </w:r>
    </w:p>
    <w:p>
      <w:pPr>
        <w:numPr>
          <w:ilvl w:val="0"/>
          <w:numId w:val="1004"/>
        </w:numPr>
        <w:pStyle w:val="Compact"/>
      </w:pPr>
      <w:r>
        <w:t xml:space="preserve">UNESCO. (2024). "Data Science Education in Latin America: The Córdoba Model."</w:t>
      </w:r>
    </w:p>
    <w:p>
      <w:pPr>
        <w:numPr>
          <w:ilvl w:val="0"/>
          <w:numId w:val="1004"/>
        </w:numPr>
        <w:pStyle w:val="Compact"/>
      </w:pPr>
      <w:r>
        <w:t xml:space="preserve">Mercado Libre Argentina. (2023). "Industry 4.0 Adoption Survey Among Manufacturing SMEs."</w:t>
      </w:r>
    </w:p>
    <w:p>
      <w:pPr>
        <w:pStyle w:val="FirstParagraph"/>
      </w:pPr>
      <w:r>
        <w:rPr>
          <w:iCs/>
          <w:i/>
        </w:rPr>
        <w:t xml:space="preserve">This dissertation was written in support of the Master's Program in Data Science at Universidad Nacional de Córdoba, Argentina.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 in Argentina Córdoba</dc:title>
  <dc:creator/>
  <dc:language>en</dc:language>
  <cp:keywords/>
  <dcterms:created xsi:type="dcterms:W3CDTF">2026-07-13T16:25:50Z</dcterms:created>
  <dcterms:modified xsi:type="dcterms:W3CDTF">2026-07-13T16:25:50Z</dcterms:modified>
</cp:coreProperties>
</file>

<file path=docProps/custom.xml><?xml version="1.0" encoding="utf-8"?>
<Properties xmlns="http://schemas.openxmlformats.org/officeDocument/2006/custom-properties" xmlns:vt="http://schemas.openxmlformats.org/officeDocument/2006/docPropsVTypes"/>
</file>