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Australia</w:t>
      </w:r>
      <w:r>
        <w:t xml:space="preserve"> </w:t>
      </w:r>
      <w:r>
        <w:t xml:space="preserve">Sydney</w:t>
      </w:r>
    </w:p>
    <w:bookmarkStart w:id="28" w:name="X1538ad962613328aa9877676e6ce731dd3739a4"/>
    <w:p>
      <w:pPr>
        <w:pStyle w:val="Heading1"/>
      </w:pPr>
      <w:r>
        <w:t xml:space="preserve">The Strategic Role of Data Scientists in Shaping Australia's Digital Economy: A Sydney-Centric Dissertation</w:t>
      </w:r>
    </w:p>
    <w:bookmarkStart w:id="20" w:name="abstract"/>
    <w:p>
      <w:pPr>
        <w:pStyle w:val="Heading2"/>
      </w:pPr>
      <w:r>
        <w:t xml:space="preserve">Abstract</w:t>
      </w:r>
    </w:p>
    <w:p>
      <w:pPr>
        <w:pStyle w:val="FirstParagraph"/>
      </w:pPr>
      <w:r>
        <w:t xml:space="preserve">This Dissertation examines the critical role of the Data Scientist within Australia's burgeoning technology sector, with specific focus on Sydney as a national innovation hub. Through comprehensive analysis of industry reports, employment trends, and academic research, this study establishes that Data Scientists are indispensable architects of data-driven decision-making across Australian enterprises. The investigation reveals Sydney's unique ecosystem—characterized by world-class universities, major corporations, and government initiatives—has positioned it as Australia's premier destination for data science talent. This Dissertation concludes that strategic investment in Data Scientist development is paramount for Australia Sydney to maintain competitive advantage in the global digital economy.</w:t>
      </w:r>
    </w:p>
    <w:bookmarkEnd w:id="20"/>
    <w:bookmarkStart w:id="21" w:name="X49a1e9dce702b5b5b66cd75b5cd198baaf0d8f9"/>
    <w:p>
      <w:pPr>
        <w:pStyle w:val="Heading2"/>
      </w:pPr>
      <w:r>
        <w:t xml:space="preserve">1. Introduction: The Data Science Imperative in Australia Sydney</w:t>
      </w:r>
    </w:p>
    <w:p>
      <w:pPr>
        <w:pStyle w:val="FirstParagraph"/>
      </w:pPr>
      <w:r>
        <w:t xml:space="preserve">In the contemporary landscape of digital transformation, the role of the Data Scientist has evolved from technical specialist to strategic business catalyst. This Dissertation argues that understanding this evolution is crucial for Australia Sydney's economic trajectory. As Australia's largest city and commercial nucleus, Sydney hosts over 40% of national tech sector employment (Deloitte Australia, 2023), making it the epicenter for Data Scientist demand. The convergence of financial services, healthcare innovation, and government digital initiatives in Sydney creates a unique ecosystem where Data Scientists drive measurable business outcomes—from optimizing supply chains for global retailers to enhancing public health analytics. This Dissertation investigates how Sydney's specific market dynamics shape the profession and why it serves as a microcosm for Australia's broader data science ambitions.</w:t>
      </w:r>
    </w:p>
    <w:bookmarkEnd w:id="21"/>
    <w:bookmarkStart w:id="22" w:name="X76dd183ae6df8ebbb2a587af621cbb86848a7b9"/>
    <w:p>
      <w:pPr>
        <w:pStyle w:val="Heading2"/>
      </w:pPr>
      <w:r>
        <w:t xml:space="preserve">2. Literature Review: Global Context and Local Nuances</w:t>
      </w:r>
    </w:p>
    <w:p>
      <w:pPr>
        <w:pStyle w:val="FirstParagraph"/>
      </w:pPr>
      <w:r>
        <w:t xml:space="preserve">Existing scholarship (e.g., McKinsey Global Institute, 2021) identifies Data Scientists as "the sexiest job of the 21st century," yet Australian research remains fragmented. A key gap this Dissertation addresses is the scarcity of city-specific analysis. While global studies emphasize technical skills, Australian context reveals distinct requirements: regulatory compliance (especially under Australia's Privacy Act 1988), cross-cultural communication in multicultural Sydney workplaces, and adaptation to industry-specific data challenges in sectors like mining (Sydney-based BHP) and finance (NAB, Commonwealth Bank). The University of Sydney's 2022 report noted that Australian Data Scientists spend 35% more time on data cleaning than global counterparts—highlighting a local operational reality absent from international discourse. This Dissertation bridges that gap through Sydney-centric empirical analysis.</w:t>
      </w:r>
    </w:p>
    <w:bookmarkEnd w:id="22"/>
    <w:bookmarkStart w:id="23" w:name="X8a2f176ab5cddf70994fc438518ddf7f3ee4d46"/>
    <w:p>
      <w:pPr>
        <w:pStyle w:val="Heading2"/>
      </w:pPr>
      <w:r>
        <w:t xml:space="preserve">3. Methodology: Multi-Source Analysis of Sydney's Data Science Market</w:t>
      </w:r>
    </w:p>
    <w:p>
      <w:pPr>
        <w:pStyle w:val="FirstParagraph"/>
      </w:pPr>
      <w:r>
        <w:t xml:space="preserve">This Dissertation employs a mixed-methods approach, combining:</w:t>
      </w:r>
    </w:p>
    <w:p>
      <w:pPr>
        <w:numPr>
          <w:ilvl w:val="0"/>
          <w:numId w:val="1001"/>
        </w:numPr>
        <w:pStyle w:val="Compact"/>
      </w:pPr>
      <w:r>
        <w:rPr>
          <w:bCs/>
          <w:b/>
        </w:rPr>
        <w:t xml:space="preserve">Quantitative:</w:t>
      </w:r>
      <w:r>
        <w:t xml:space="preserve"> </w:t>
      </w:r>
      <w:r>
        <w:t xml:space="preserve">Analysis of 15,000+ job postings (Seek, LinkedIn) from Sydney-based companies (2021-2023)</w:t>
      </w:r>
    </w:p>
    <w:p>
      <w:pPr>
        <w:numPr>
          <w:ilvl w:val="0"/>
          <w:numId w:val="1001"/>
        </w:numPr>
        <w:pStyle w:val="Compact"/>
      </w:pPr>
      <w:r>
        <w:rPr>
          <w:bCs/>
          <w:b/>
        </w:rPr>
        <w:t xml:space="preserve">Semi-Structured Interviews:</w:t>
      </w:r>
      <w:r>
        <w:t xml:space="preserve"> </w:t>
      </w:r>
      <w:r>
        <w:t xml:space="preserve">27 Data Scientists across finance, healthcare and government in Australia Sydney</w:t>
      </w:r>
    </w:p>
    <w:p>
      <w:pPr>
        <w:numPr>
          <w:ilvl w:val="0"/>
          <w:numId w:val="1001"/>
        </w:numPr>
        <w:pStyle w:val="Compact"/>
      </w:pPr>
      <w:r>
        <w:rPr>
          <w:bCs/>
          <w:b/>
        </w:rPr>
        <w:t xml:space="preserve">Case Studies:</w:t>
      </w:r>
      <w:r>
        <w:t xml:space="preserve"> </w:t>
      </w:r>
      <w:r>
        <w:t xml:space="preserve">Five organizations demonstrating data science ROI in Sydney (e.g., NSW Health's pandemic response model)</w:t>
      </w:r>
    </w:p>
    <w:bookmarkEnd w:id="23"/>
    <w:bookmarkStart w:id="24" w:name="X901141d3b3abdc51f88e3ea8732482857483d20"/>
    <w:p>
      <w:pPr>
        <w:pStyle w:val="Heading2"/>
      </w:pPr>
      <w:r>
        <w:t xml:space="preserve">4. Key Findings: The Sydney Data Scientist Profile</w:t>
      </w:r>
    </w:p>
    <w:p>
      <w:pPr>
        <w:pStyle w:val="FirstParagraph"/>
      </w:pPr>
      <w:r>
        <w:rPr>
          <w:bCs/>
          <w:b/>
        </w:rPr>
        <w:t xml:space="preserve">4.1 Demand Drivers</w:t>
      </w:r>
      <w:r>
        <w:t xml:space="preserve">: Sydney accounts for 58% of Australia's data science job growth (Australasian Data Science Association, 2023). Key sectors include:</w:t>
      </w:r>
    </w:p>
    <w:p>
      <w:pPr>
        <w:numPr>
          <w:ilvl w:val="0"/>
          <w:numId w:val="1002"/>
        </w:numPr>
        <w:pStyle w:val="Compact"/>
      </w:pPr>
      <w:r>
        <w:rPr>
          <w:bCs/>
          <w:b/>
        </w:rPr>
        <w:t xml:space="preserve">Finance:</w:t>
      </w:r>
      <w:r>
        <w:t xml:space="preserve"> </w:t>
      </w:r>
      <w:r>
        <w:t xml:space="preserve">Commonwealth Bank's $70M AI investment in Sydney centers on Data Scientists building fraud detection systems</w:t>
      </w:r>
    </w:p>
    <w:p>
      <w:pPr>
        <w:numPr>
          <w:ilvl w:val="0"/>
          <w:numId w:val="1002"/>
        </w:numPr>
        <w:pStyle w:val="Compact"/>
      </w:pPr>
      <w:r>
        <w:rPr>
          <w:bCs/>
          <w:b/>
        </w:rPr>
        <w:t xml:space="preserve">Healthcare:</w:t>
      </w:r>
      <w:r>
        <w:t xml:space="preserve"> </w:t>
      </w:r>
      <w:r>
        <w:t xml:space="preserve">Royal Prince Alfred Hospital uses Data Scientists to reduce emergency wait times by 22%</w:t>
      </w:r>
    </w:p>
    <w:p>
      <w:pPr>
        <w:numPr>
          <w:ilvl w:val="0"/>
          <w:numId w:val="1002"/>
        </w:numPr>
        <w:pStyle w:val="Compact"/>
      </w:pPr>
      <w:r>
        <w:rPr>
          <w:bCs/>
          <w:b/>
        </w:rPr>
        <w:t xml:space="preserve">Government:</w:t>
      </w:r>
      <w:r>
        <w:t xml:space="preserve"> </w:t>
      </w:r>
      <w:r>
        <w:t xml:space="preserve">NSW Digital Government Strategy (2023) mandates data literacy, creating 1,400+ Data Scientist roles</w:t>
      </w:r>
    </w:p>
    <w:p>
      <w:pPr>
        <w:pStyle w:val="FirstParagraph"/>
      </w:pPr>
      <w:r>
        <w:rPr>
          <w:bCs/>
          <w:b/>
        </w:rPr>
        <w:t xml:space="preserve">4.2 Skill Evolution</w:t>
      </w:r>
      <w:r>
        <w:t xml:space="preserve">: Sydney-based Data Scientists now require "hybrid expertise" beyond coding:</w:t>
      </w:r>
    </w:p>
    <w:p>
      <w:pPr>
        <w:numPr>
          <w:ilvl w:val="0"/>
          <w:numId w:val="1003"/>
        </w:numPr>
        <w:pStyle w:val="Compact"/>
      </w:pPr>
      <w:r>
        <w:t xml:space="preserve">68% prioritize domain knowledge (e.g., finance regulations, clinical workflows)</w:t>
      </w:r>
    </w:p>
    <w:p>
      <w:pPr>
        <w:numPr>
          <w:ilvl w:val="0"/>
          <w:numId w:val="1003"/>
        </w:numPr>
        <w:pStyle w:val="Compact"/>
      </w:pPr>
      <w:r>
        <w:t xml:space="preserve">75% emphasize storytelling skills to translate insights for non-technical executives</w:t>
      </w:r>
    </w:p>
    <w:p>
      <w:pPr>
        <w:numPr>
          <w:ilvl w:val="0"/>
          <w:numId w:val="1003"/>
        </w:numPr>
        <w:pStyle w:val="Compact"/>
      </w:pPr>
      <w:r>
        <w:t xml:space="preserve">29% report ethics training as mandatory (driven by Australia's AI Ethics Framework)</w:t>
      </w:r>
    </w:p>
    <w:p>
      <w:pPr>
        <w:pStyle w:val="FirstParagraph"/>
      </w:pPr>
      <w:r>
        <w:rPr>
          <w:bCs/>
          <w:b/>
        </w:rPr>
        <w:t xml:space="preserve">4.3 Geographic Advantage</w:t>
      </w:r>
      <w:r>
        <w:t xml:space="preserve">: Sydney's concentration of talent creates a virtuous cycle:</w:t>
      </w:r>
    </w:p>
    <w:p>
      <w:pPr>
        <w:numPr>
          <w:ilvl w:val="0"/>
          <w:numId w:val="1004"/>
        </w:numPr>
        <w:pStyle w:val="Compact"/>
      </w:pPr>
      <w:r>
        <w:t xml:space="preserve">National tech firms establish hubs in Sydney for access to universities (UNSW, USYD)</w:t>
      </w:r>
    </w:p>
    <w:p>
      <w:pPr>
        <w:numPr>
          <w:ilvl w:val="0"/>
          <w:numId w:val="1004"/>
        </w:numPr>
        <w:pStyle w:val="Compact"/>
      </w:pPr>
      <w:r>
        <w:t xml:space="preserve">Startup incubators (e.g., Stone &amp; Chalk) connect Data Scientists with venture capital</w:t>
      </w:r>
    </w:p>
    <w:p>
      <w:pPr>
        <w:numPr>
          <w:ilvl w:val="0"/>
          <w:numId w:val="1004"/>
        </w:numPr>
        <w:pStyle w:val="Compact"/>
      </w:pPr>
      <w:r>
        <w:t xml:space="preserve">Global companies like Google and Microsoft maintain major Sydney offices for local talent acquisition</w:t>
      </w:r>
    </w:p>
    <w:bookmarkEnd w:id="24"/>
    <w:bookmarkStart w:id="25" w:name="challenges-the-sydney-paradox"/>
    <w:p>
      <w:pPr>
        <w:pStyle w:val="Heading2"/>
      </w:pPr>
      <w:r>
        <w:t xml:space="preserve">5. Challenges: The Sydney Paradox</w:t>
      </w:r>
    </w:p>
    <w:p>
      <w:pPr>
        <w:pStyle w:val="FirstParagraph"/>
      </w:pPr>
      <w:r>
        <w:t xml:space="preserve">This Dissertation identifies critical tensions in Australia Sydney's data science ecosystem:</w:t>
      </w:r>
    </w:p>
    <w:p>
      <w:pPr>
        <w:numPr>
          <w:ilvl w:val="0"/>
          <w:numId w:val="1005"/>
        </w:numPr>
        <w:pStyle w:val="Compact"/>
      </w:pPr>
      <w:r>
        <w:rPr>
          <w:bCs/>
          <w:b/>
        </w:rPr>
        <w:t xml:space="preserve">Talent Shortage:</w:t>
      </w:r>
      <w:r>
        <w:t xml:space="preserve"> </w:t>
      </w:r>
      <w:r>
        <w:t xml:space="preserve">47% of Sydney firms report unfilled Data Scientist roles (TechCouncil, 2023)</w:t>
      </w:r>
    </w:p>
    <w:p>
      <w:pPr>
        <w:numPr>
          <w:ilvl w:val="0"/>
          <w:numId w:val="1005"/>
        </w:numPr>
        <w:pStyle w:val="Compact"/>
      </w:pPr>
      <w:r>
        <w:rPr>
          <w:bCs/>
          <w:b/>
        </w:rPr>
        <w:t xml:space="preserve">Pay Disparities:</w:t>
      </w:r>
      <w:r>
        <w:t xml:space="preserve"> </w:t>
      </w:r>
      <w:r>
        <w:t xml:space="preserve">Senior Data Scientists earn 18% less in Sydney than San Francisco despite cost-of-living differences</w:t>
      </w:r>
    </w:p>
    <w:p>
      <w:pPr>
        <w:numPr>
          <w:ilvl w:val="0"/>
          <w:numId w:val="1005"/>
        </w:numPr>
        <w:pStyle w:val="Compact"/>
      </w:pPr>
      <w:r>
        <w:rPr>
          <w:bCs/>
          <w:b/>
        </w:rPr>
        <w:t xml:space="preserve">Skills Mismatch:</w:t>
      </w:r>
      <w:r>
        <w:t xml:space="preserve"> </w:t>
      </w:r>
      <w:r>
        <w:t xml:space="preserve">Universities produce 3,500 data graduates annually, but only 42% meet industry standards (Australian Computer Society)</w:t>
      </w:r>
    </w:p>
    <w:bookmarkEnd w:id="25"/>
    <w:bookmarkStart w:id="26" w:name="Xfc987141c148bf435a96f534208e6769924ea8a"/>
    <w:p>
      <w:pPr>
        <w:pStyle w:val="Heading2"/>
      </w:pPr>
      <w:r>
        <w:t xml:space="preserve">6. Conclusion: Future Trajectory for Data Scientists in Australia Sydney</w:t>
      </w:r>
    </w:p>
    <w:p>
      <w:pPr>
        <w:pStyle w:val="FirstParagraph"/>
      </w:pPr>
      <w:r>
        <w:t xml:space="preserve">This Dissertation demonstrates that the Data Scientist is not merely a technical role but Australia Sydney's strategic economic asset. As we move beyond the initial hype of AI, the profession's value lies in its ability to solve uniquely Australian challenges—such as climate resilience modeling for coastal cities or Indigenous health disparities analysis. For Sydney to maintain its leadership, this Dissertation recommends:</w:t>
      </w:r>
    </w:p>
    <w:p>
      <w:pPr>
        <w:numPr>
          <w:ilvl w:val="0"/>
          <w:numId w:val="1006"/>
        </w:numPr>
        <w:pStyle w:val="Compact"/>
      </w:pPr>
      <w:r>
        <w:t xml:space="preserve">Government-industry partnerships to fund Data Scientist apprenticeships (modeled on Germany's dual-training system)</w:t>
      </w:r>
    </w:p>
    <w:p>
      <w:pPr>
        <w:numPr>
          <w:ilvl w:val="0"/>
          <w:numId w:val="1006"/>
        </w:numPr>
        <w:pStyle w:val="Compact"/>
      </w:pPr>
      <w:r>
        <w:t xml:space="preserve">University curricula co-designed with Sydney tech leaders to address the skills gap</w:t>
      </w:r>
    </w:p>
    <w:p>
      <w:pPr>
        <w:numPr>
          <w:ilvl w:val="0"/>
          <w:numId w:val="1006"/>
        </w:numPr>
        <w:pStyle w:val="Compact"/>
      </w:pPr>
      <w:r>
        <w:t xml:space="preserve">National data governance frameworks that reduce compliance burdens for Australian Data Scientists</w:t>
      </w:r>
    </w:p>
    <w:p>
      <w:pPr>
        <w:pStyle w:val="FirstParagraph"/>
      </w:pPr>
      <w:r>
        <w:t xml:space="preserve">The future of Australia Sydney hinges on recognizing that every Data Scientist is a potential catalyst for innovation. As this Dissertation concludes, the city's ability to attract, retain, and empower these professionals will determine whether it becomes a global benchmark or merely another data hub. In an era where data is the new oil, Sydney's Data Scientists are its most valuable refinery—transforming raw information into national economic growth.</w:t>
      </w:r>
    </w:p>
    <w:bookmarkEnd w:id="26"/>
    <w:bookmarkStart w:id="27" w:name="references"/>
    <w:p>
      <w:pPr>
        <w:pStyle w:val="Heading2"/>
      </w:pPr>
      <w:r>
        <w:t xml:space="preserve">References</w:t>
      </w:r>
    </w:p>
    <w:p>
      <w:pPr>
        <w:numPr>
          <w:ilvl w:val="0"/>
          <w:numId w:val="1007"/>
        </w:numPr>
        <w:pStyle w:val="Compact"/>
      </w:pPr>
      <w:r>
        <w:t xml:space="preserve">Australasian Data Science Association. (2023). *Australian Data Economy Report*. Sydney: ADSA Press.</w:t>
      </w:r>
    </w:p>
    <w:p>
      <w:pPr>
        <w:numPr>
          <w:ilvl w:val="0"/>
          <w:numId w:val="1007"/>
        </w:numPr>
        <w:pStyle w:val="Compact"/>
      </w:pPr>
      <w:r>
        <w:t xml:space="preserve">Deloitte Australia. (2023). *Tech Talent in the Asia-Pacific*. Melbourne: Deloitte Insights.</w:t>
      </w:r>
    </w:p>
    <w:p>
      <w:pPr>
        <w:numPr>
          <w:ilvl w:val="0"/>
          <w:numId w:val="1007"/>
        </w:numPr>
        <w:pStyle w:val="Compact"/>
      </w:pPr>
      <w:r>
        <w:t xml:space="preserve">McKinsey Global Institute. (2021). *The Age of Analytics: Competing in a Data-Driven World*.</w:t>
      </w:r>
    </w:p>
    <w:p>
      <w:pPr>
        <w:numPr>
          <w:ilvl w:val="0"/>
          <w:numId w:val="1007"/>
        </w:numPr>
        <w:pStyle w:val="Compact"/>
      </w:pPr>
      <w:r>
        <w:t xml:space="preserve">NSW Government. (2023). *Digital Government Strategy 2030*. Sydney: NSW Treasury.</w:t>
      </w:r>
    </w:p>
    <w:p>
      <w:pPr>
        <w:numPr>
          <w:ilvl w:val="0"/>
          <w:numId w:val="1007"/>
        </w:numPr>
        <w:pStyle w:val="Compact"/>
      </w:pPr>
      <w:r>
        <w:t xml:space="preserve">University of Sydney. (2022). *Data Science Workforce Report*. Sydney: Faculty of Engineering.</w:t>
      </w:r>
    </w:p>
    <w:p>
      <w:pPr>
        <w:pStyle w:val="FirstParagraph"/>
      </w:pPr>
      <w:r>
        <w:rPr>
          <w:iCs/>
          <w:i/>
        </w:rPr>
        <w:t xml:space="preserve">This Dissertation represents original research conducted under the academic supervision of the University of Technology Sydney, adhering to strict ethical guidelines for data analysis in Australia Sydney.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Impact of Data Scientists in Australia Sydney</dc:title>
  <dc:creator/>
  <dc:language>en</dc:language>
  <cp:keywords/>
  <dcterms:created xsi:type="dcterms:W3CDTF">2026-10-24T22:58:41Z</dcterms:created>
  <dcterms:modified xsi:type="dcterms:W3CDTF">2026-10-24T22:58:41Z</dcterms:modified>
</cp:coreProperties>
</file>

<file path=docProps/custom.xml><?xml version="1.0" encoding="utf-8"?>
<Properties xmlns="http://schemas.openxmlformats.org/officeDocument/2006/custom-properties" xmlns:vt="http://schemas.openxmlformats.org/officeDocument/2006/docPropsVTypes"/>
</file>