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27" w:name="Xbb87b16a1d21ac5a4bfdbe7055f990bb972bf14"/>
    <w:p>
      <w:pPr>
        <w:pStyle w:val="Heading1"/>
      </w:pPr>
      <w:r>
        <w:t xml:space="preserve">Dissertation: The Strategic Imperative of the Data Scientist in Belgium Brussels' Digital Transformation Landscape</w:t>
      </w:r>
    </w:p>
    <w:bookmarkStart w:id="20" w:name="abstract"/>
    <w:p>
      <w:pPr>
        <w:pStyle w:val="Heading2"/>
      </w:pPr>
      <w:r>
        <w:t xml:space="preserve">Abstract</w:t>
      </w:r>
    </w:p>
    <w:p>
      <w:pPr>
        <w:pStyle w:val="FirstParagraph"/>
      </w:pPr>
      <w:r>
        <w:t xml:space="preserve">This dissertation examines the critical role and evolving responsibilities of the Data Scientist within the unique socio-economic and regulatory environment of Belgium Brussels. As Europe's de facto capital, Brussels hosts key EU institutions, multinational corporations, and a burgeoning tech ecosystem where data-driven decision-making is paramount. The study argues that the Data Scientist in Belgium Brussels operates at a strategic nexus between cutting-edge analytics, stringent European data governance (GDPR), linguistic diversity (Dutch/French/English), and the city's position as an innovation hub. This document synthesizes industry trends, local labor market demands, and policy frameworks to establish why mastering this role is essential for Brussels' economic competitiveness and digital sovereignty within Belgium Brussels.</w:t>
      </w:r>
    </w:p>
    <w:bookmarkEnd w:id="20"/>
    <w:bookmarkStart w:id="21" w:name="introduction-the-convergence-point"/>
    <w:p>
      <w:pPr>
        <w:pStyle w:val="Heading2"/>
      </w:pPr>
      <w:r>
        <w:t xml:space="preserve">Introduction: The Convergence Point</w:t>
      </w:r>
    </w:p>
    <w:p>
      <w:pPr>
        <w:pStyle w:val="FirstParagraph"/>
      </w:pPr>
      <w:r>
        <w:t xml:space="preserve">Belgium Brussels stands as a global epicenter where European policy meets technological innovation. The city's unique status as the administrative heart of the European Union and NATO creates an unparalleled demand for specialized analytical expertise. A modern Data Scientist in Belgium Brussels is not merely a technical role; it is a strategic function embedded within complex international governance structures, multilingual business environments, and evolving data privacy landscapes. This dissertation positions the Data Scientist as a linchpin for organizations operating within Belgium Brussels seeking to leverage data for competitive advantage, policy implementation, and societal impact. The significance of understanding this specific context cannot be overstated; it directly shapes career pathways, skill requirements, and the value proposition of the profession in this distinct European metropolis.</w:t>
      </w:r>
    </w:p>
    <w:bookmarkEnd w:id="21"/>
    <w:bookmarkStart w:id="22" w:name="X2846ddd9b2c29c932b23d20538b1ed9c8d23595"/>
    <w:p>
      <w:pPr>
        <w:pStyle w:val="Heading2"/>
      </w:pPr>
      <w:r>
        <w:t xml:space="preserve">The Belgian Context: Beyond Generic Data Science</w:t>
      </w:r>
    </w:p>
    <w:p>
      <w:pPr>
        <w:pStyle w:val="FirstParagraph"/>
      </w:pPr>
      <w:r>
        <w:t xml:space="preserve">While data science principles are universal, the practice within Belgium Brussels is distinctly shaped by local factors. The city's dual-language (Dutch/French) reality demands that a Data Scientist possess not only technical prowess but also strong communication skills in both languages to collaborate effectively with diverse stakeholders across EU bodies and local enterprises. Furthermore, the strict application of GDPR – often interpreted more rigorously in Brussels due to its proximity to EU regulators like the European Data Protection Board (EDPB) – necessitates that every Data Scientist project incorporates robust ethical frameworks and compliance considerations from inception. The presence of major employers like the European Commission, Eurostat, KBC Group (a leading Belgian bank), and global tech firms with significant Brussels operations creates a high-value market where specialized data science skills command premium positions.</w:t>
      </w:r>
    </w:p>
    <w:bookmarkEnd w:id="22"/>
    <w:bookmarkStart w:id="23" w:name="X78002a84dff84f24485c3c7a80f6fdee1bfb56f"/>
    <w:p>
      <w:pPr>
        <w:pStyle w:val="Heading2"/>
      </w:pPr>
      <w:r>
        <w:t xml:space="preserve">Skills Evolution: From Technical to Strategic</w:t>
      </w:r>
    </w:p>
    <w:p>
      <w:pPr>
        <w:pStyle w:val="FirstParagraph"/>
      </w:pPr>
      <w:r>
        <w:t xml:space="preserve">The profile of an effective Data Scientist in Belgium Brussels has evolved significantly. Core technical skills (Python, R, SQL, machine learning frameworks) remain foundational. However, the role now demands deep contextual understanding: fluency in EU data policy landscapes, familiarity with sector-specific regulations (e.g., financial services via the Belgian Financial Services and Markets Authority - FSMA), and the ability to translate complex analytical insights into actionable strategy for bilingual audiences. A Data Scientist operating within Belgium Brussels must navigate datasets often involving cross-border European initiatives or sensitive public administration data, requiring not just analysis, but ethical navigation. The dissertation emphasizes that success hinges on moving beyond pure technical execution towards becoming a trusted advisor who understands both the data and the political/business environment of Belgium Brussels.</w:t>
      </w:r>
    </w:p>
    <w:bookmarkEnd w:id="23"/>
    <w:bookmarkStart w:id="24" w:name="Xeeb73b11598f8cebaf2db22645eb87032fcbb08"/>
    <w:p>
      <w:pPr>
        <w:pStyle w:val="Heading2"/>
      </w:pPr>
      <w:r>
        <w:t xml:space="preserve">Challenges and Opportunities in Belgium Brussels</w:t>
      </w:r>
    </w:p>
    <w:p>
      <w:pPr>
        <w:pStyle w:val="FirstParagraph"/>
      </w:pPr>
      <w:r>
        <w:t xml:space="preserve">Key challenges for Data Scientists in Belgium Brussels include talent scarcity (high demand outstripping supply), navigating complex EU data sharing frameworks, and balancing innovation with rigorous compliance. However, these challenges are met with significant opportunities. The Belgian government's National Digital Strategy 2030 prioritizes data-driven public services, creating vast potential for Data Scientists within the public sector in Belgium Brussels. The city's strong academic ecosystem (e.g., KU Leuven, Université libre de Bruxelles - ULB) offers talent pipelines, though bridging the gap between academia and industry needs is crucial. Furthermore, Brussels' position as a gateway to both EU and global markets means Data Scientists here gain invaluable experience with scale and complexity rare in smaller European capitals. The dissertation identifies fostering stronger ties between local universities (like ULB's Data Science Institute) and industry partners within Belgium Brussels as a critical success factor for sustaining this talent pool.</w:t>
      </w:r>
    </w:p>
    <w:bookmarkEnd w:id="24"/>
    <w:bookmarkStart w:id="25" w:name="conclusion-a-strategic-imperative"/>
    <w:p>
      <w:pPr>
        <w:pStyle w:val="Heading2"/>
      </w:pPr>
      <w:r>
        <w:t xml:space="preserve">Conclusion: A Strategic Imperative</w:t>
      </w:r>
    </w:p>
    <w:p>
      <w:pPr>
        <w:pStyle w:val="FirstParagraph"/>
      </w:pPr>
      <w:r>
        <w:t xml:space="preserve">The role of the Data Scientist in Belgium Brussels transcends conventional job descriptions. It is fundamentally intertwined with the city's identity as Europe's political and administrative nucleus. For organizations operating within Belgium Brussels, investing in truly capable Data Scientists who understand the local regulatory nuances, linguistic landscape, and EU policy context is not optional; it is a strategic imperative for operational efficiency, compliance adherence, and innovation leadership. The future of Belgium Brussels' digital economy hinges on professionals who can ethically harness data to solve complex European challenges. This dissertation concludes that the Data Scientist in Belgium Brussels must be cultivated as a uniquely skilled strategic asset – one whose value is defined not just by their analytical output, but by their ability to navigate and contribute meaningfully to the city's intricate ecosystem. As Belgium Brussels continues its journey towards becoming a leading European digital hub, the expertise of the Data Scientist will remain indispensable for driving evidence-based policy, enhancing business intelligence across sectors, and securing Brussels' position at the forefront of Europe's data-driven future. The time to deepen investment in this specific role within Belgium Brussels has arrived.</w:t>
      </w:r>
    </w:p>
    <w:bookmarkEnd w:id="25"/>
    <w:bookmarkStart w:id="26" w:name="references-illustrative"/>
    <w:p>
      <w:pPr>
        <w:pStyle w:val="Heading2"/>
      </w:pPr>
      <w:r>
        <w:t xml:space="preserve">References (Illustrative)</w:t>
      </w:r>
    </w:p>
    <w:p>
      <w:pPr>
        <w:numPr>
          <w:ilvl w:val="0"/>
          <w:numId w:val="1001"/>
        </w:numPr>
        <w:pStyle w:val="Compact"/>
      </w:pPr>
      <w:r>
        <w:t xml:space="preserve">European Commission. (2023). *EU Digital Strategy: Building a European Digital Decade*. Brussels.</w:t>
      </w:r>
    </w:p>
    <w:p>
      <w:pPr>
        <w:numPr>
          <w:ilvl w:val="0"/>
          <w:numId w:val="1001"/>
        </w:numPr>
        <w:pStyle w:val="Compact"/>
      </w:pPr>
      <w:r>
        <w:t xml:space="preserve">Belgian Federal Public Service Economy. (2021). *National Digital Strategy 2030*. Brussels.</w:t>
      </w:r>
    </w:p>
    <w:p>
      <w:pPr>
        <w:numPr>
          <w:ilvl w:val="0"/>
          <w:numId w:val="1001"/>
        </w:numPr>
        <w:pStyle w:val="Compact"/>
      </w:pPr>
      <w:r>
        <w:t xml:space="preserve">European Data Protection Board (EDPB). (2023). *Guidelines on Data Processing in the EU Context*.</w:t>
      </w:r>
    </w:p>
    <w:p>
      <w:pPr>
        <w:numPr>
          <w:ilvl w:val="0"/>
          <w:numId w:val="1001"/>
        </w:numPr>
        <w:pStyle w:val="Compact"/>
      </w:pPr>
      <w:r>
        <w:t xml:space="preserve">ULB. (2024). *Centre for Data Science: Research &amp; Collaboration Initiatives*. Brussels.</w:t>
      </w:r>
    </w:p>
    <w:p>
      <w:pPr>
        <w:numPr>
          <w:ilvl w:val="0"/>
          <w:numId w:val="1001"/>
        </w:numPr>
        <w:pStyle w:val="Compact"/>
      </w:pPr>
      <w:r>
        <w:t xml:space="preserve">Bruno, L., &amp; De Bruyn, C. (2023). *Data Science Talent Landscape in Belgian Metropolitan Areas*. Journal of European Business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Belgium Brussels</dc:title>
  <dc:creator/>
  <dc:language>en</dc:language>
  <cp:keywords/>
  <dcterms:created xsi:type="dcterms:W3CDTF">2026-04-24T11:25:32Z</dcterms:created>
  <dcterms:modified xsi:type="dcterms:W3CDTF">2026-04-24T11:25:32Z</dcterms:modified>
</cp:coreProperties>
</file>

<file path=docProps/custom.xml><?xml version="1.0" encoding="utf-8"?>
<Properties xmlns="http://schemas.openxmlformats.org/officeDocument/2006/custom-properties" xmlns:vt="http://schemas.openxmlformats.org/officeDocument/2006/docPropsVTypes"/>
</file>