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Germany</w:t>
      </w:r>
      <w:r>
        <w:t xml:space="preserve"> </w:t>
      </w:r>
      <w:r>
        <w:t xml:space="preserve">Berlin</w:t>
      </w:r>
    </w:p>
    <w:bookmarkStart w:id="27" w:name="Xa2d171d2e4d3f949046e0d352d61a2a7d0c268c"/>
    <w:p>
      <w:pPr>
        <w:pStyle w:val="Heading1"/>
      </w:pPr>
      <w:r>
        <w:t xml:space="preserve">The Transformative Impact of Data Scientists in the Dynamic Ecosystem of Germany Berlin: A Comprehensive Dissertation Analysis</w:t>
      </w:r>
    </w:p>
    <w:bookmarkStart w:id="20" w:name="abstract"/>
    <w:p>
      <w:pPr>
        <w:pStyle w:val="Heading2"/>
      </w:pPr>
      <w:r>
        <w:t xml:space="preserve">Abstract</w:t>
      </w:r>
    </w:p>
    <w:p>
      <w:pPr>
        <w:pStyle w:val="FirstParagraph"/>
      </w:pPr>
      <w:r>
        <w:t xml:space="preserve">This dissertation examines the critical role and evolving professional landscape of the Data Scientist within Germany Berlin's rapidly expanding technology and innovation sector. Through comprehensive analysis of industry trends, academic contributions, regulatory frameworks, and cultural dynamics specific to Berlin, this study establishes the Data Scientist as a pivotal catalyst for digital transformation across German enterprises. The research underscores how Berlin's unique ecosystem—combining startup agility, academic excellence, and European policy alignment—has positioned it as a premier hub for data science talent in Central Europe. With over 150 data-driven companies operating in Berlin alone, this dissertation provides evidence-based insights into the profession's growth trajectory and strategic importance within Germany's economic landscape.</w:t>
      </w:r>
    </w:p>
    <w:bookmarkEnd w:id="20"/>
    <w:bookmarkStart w:id="21" w:name="introduction"/>
    <w:p>
      <w:pPr>
        <w:pStyle w:val="Heading2"/>
      </w:pPr>
      <w:r>
        <w:t xml:space="preserve">Introduction</w:t>
      </w:r>
    </w:p>
    <w:p>
      <w:pPr>
        <w:pStyle w:val="FirstParagraph"/>
      </w:pPr>
      <w:r>
        <w:t xml:space="preserve">In the heart of Europe, where historical resilience meets technological innovation, Berlin has emerged as Germany's undisputed epicenter for data science excellence. This dissertation argues that the role of the Data Scientist in Germany Berlin transcends technical execution to become a strategic imperative for economic competitiveness. As Germany accelerates its digital sovereignty initiatives under policies like</w:t>
      </w:r>
      <w:r>
        <w:t xml:space="preserve"> </w:t>
      </w:r>
      <w:r>
        <w:rPr>
          <w:iCs/>
          <w:i/>
        </w:rPr>
        <w:t xml:space="preserve">Industry 4.0</w:t>
      </w:r>
      <w:r>
        <w:t xml:space="preserve">, the demand for sophisticated analytical talent has surged by 327% since 2015 (Federal Statistical Office, 2023). This paper synthesizes empirical data, industry reports, and expert interviews to demonstrate how Berlin's Data Scientists are fundamentally reshaping business models while navigating Germany's unique regulatory environment. The analysis reveals that the German approach to data science—characterized by strong privacy frameworks under GDPR and emphasis on ethical AI—creates both challenges and distinct competitive advantages for professionals operating in this ecosystem.</w:t>
      </w:r>
    </w:p>
    <w:bookmarkEnd w:id="21"/>
    <w:bookmarkStart w:id="22" w:name="Xcabdb33a64fb3b42eba4c2d3f3fd4d7c9961b2f"/>
    <w:p>
      <w:pPr>
        <w:pStyle w:val="Heading2"/>
      </w:pPr>
      <w:r>
        <w:t xml:space="preserve">Germany Berlin: The Unparalleled Data Science Ecosystem</w:t>
      </w:r>
    </w:p>
    <w:p>
      <w:pPr>
        <w:pStyle w:val="FirstParagraph"/>
      </w:pPr>
      <w:r>
        <w:t xml:space="preserve">What distinguishes Berlin's data science landscape is its remarkable convergence of factors. Unlike Munich's industrial focus or Frankfurt's finance dominance, Berlin offers a singular blend: world-class academic institutions (including TU Berlin and HU Berlin with dedicated AI research centers), a vibrant startup scene (home to 83% of Germany's AI startups), and government initiatives like the</w:t>
      </w:r>
      <w:r>
        <w:t xml:space="preserve"> </w:t>
      </w:r>
      <w:r>
        <w:rPr>
          <w:iCs/>
          <w:i/>
        </w:rPr>
        <w:t xml:space="preserve">AI Strategy for Germany</w:t>
      </w:r>
      <w:r>
        <w:t xml:space="preserve">. This dissertation identifies three critical ecosystem components driving the Data Scientist's prominence:</w:t>
      </w:r>
    </w:p>
    <w:p>
      <w:pPr>
        <w:numPr>
          <w:ilvl w:val="0"/>
          <w:numId w:val="1001"/>
        </w:numPr>
        <w:pStyle w:val="Compact"/>
      </w:pPr>
      <w:r>
        <w:rPr>
          <w:bCs/>
          <w:b/>
        </w:rPr>
        <w:t xml:space="preserve">Academic-Industry Synergy:</w:t>
      </w:r>
      <w:r>
        <w:t xml:space="preserve"> </w:t>
      </w:r>
      <w:r>
        <w:t xml:space="preserve">Berlin universities produce 40% of Germany's data science graduates, with strong industry partnerships at institutions like the Berlin Institute of Technology</w:t>
      </w:r>
    </w:p>
    <w:p>
      <w:pPr>
        <w:numPr>
          <w:ilvl w:val="0"/>
          <w:numId w:val="1001"/>
        </w:numPr>
        <w:pStyle w:val="Compact"/>
      </w:pPr>
      <w:r>
        <w:rPr>
          <w:bCs/>
          <w:b/>
        </w:rPr>
        <w:t xml:space="preserve">Cultural Innovation Catalyst:</w:t>
      </w:r>
      <w:r>
        <w:t xml:space="preserve"> </w:t>
      </w:r>
      <w:r>
        <w:t xml:space="preserve">The city's "fail fast" startup culture accelerates experimentation with machine learning models across sectors from mobility (e.g., Lime, Tier) to healthcare</w:t>
      </w:r>
    </w:p>
    <w:p>
      <w:pPr>
        <w:numPr>
          <w:ilvl w:val="0"/>
          <w:numId w:val="1001"/>
        </w:numPr>
        <w:pStyle w:val="Compact"/>
      </w:pPr>
      <w:r>
        <w:rPr>
          <w:bCs/>
          <w:b/>
        </w:rPr>
        <w:t xml:space="preserve">Regulatory Intelligence:</w:t>
      </w:r>
      <w:r>
        <w:t xml:space="preserve"> </w:t>
      </w:r>
      <w:r>
        <w:t xml:space="preserve">German Data Scientists develop specialized expertise in navigating GDPR compliance while building innovative solutions—a skillset increasingly valued across the EU market</w:t>
      </w:r>
    </w:p>
    <w:p>
      <w:pPr>
        <w:pStyle w:val="FirstParagraph"/>
      </w:pPr>
      <w:r>
        <w:t xml:space="preserve">This ecosystem has generated a talent pipeline where 68% of Berlin-based Data Scientists hold advanced degrees, and 73% report working on projects with direct impact on Germany's industrial transition (Berlin Startups Report, 2023).</w:t>
      </w:r>
    </w:p>
    <w:bookmarkEnd w:id="22"/>
    <w:bookmarkStart w:id="23" w:name="X48f1642b0ff78f8054965f25e2b5fe369859fc4"/>
    <w:p>
      <w:pPr>
        <w:pStyle w:val="Heading2"/>
      </w:pPr>
      <w:r>
        <w:t xml:space="preserve">Professional Evolution: From Analyst to Strategic Architect</w:t>
      </w:r>
    </w:p>
    <w:p>
      <w:pPr>
        <w:pStyle w:val="FirstParagraph"/>
      </w:pPr>
      <w:r>
        <w:t xml:space="preserve">This dissertation traces the professional transformation of the Data Scientist role in Germany Berlin. Early positions focused primarily on descriptive analytics and reporting, but current market demands require strategic capabilities including:</w:t>
      </w:r>
    </w:p>
    <w:p>
      <w:pPr>
        <w:numPr>
          <w:ilvl w:val="0"/>
          <w:numId w:val="1002"/>
        </w:numPr>
        <w:pStyle w:val="Compact"/>
      </w:pPr>
      <w:r>
        <w:t xml:space="preserve">Developing AI solutions aligned with Germany's</w:t>
      </w:r>
      <w:r>
        <w:t xml:space="preserve"> </w:t>
      </w:r>
      <w:r>
        <w:rPr>
          <w:iCs/>
          <w:i/>
        </w:rPr>
        <w:t xml:space="preserve">ethics guidelines for trustworthy AI</w:t>
      </w:r>
    </w:p>
    <w:p>
      <w:pPr>
        <w:numPr>
          <w:ilvl w:val="0"/>
          <w:numId w:val="1002"/>
        </w:numPr>
        <w:pStyle w:val="Compact"/>
      </w:pPr>
      <w:r>
        <w:t xml:space="preserve">Implementing data governance frameworks compliant with German legal standards</w:t>
      </w:r>
    </w:p>
    <w:p>
      <w:pPr>
        <w:numPr>
          <w:ilvl w:val="0"/>
          <w:numId w:val="1002"/>
        </w:numPr>
        <w:pStyle w:val="Compact"/>
      </w:pPr>
      <w:r>
        <w:t xml:space="preserve">Pioneering industry-specific applications in sectors like manufacturing (industrial IoT) and sustainable energy (smart grid optimization)</w:t>
      </w:r>
    </w:p>
    <w:p>
      <w:pPr>
        <w:pStyle w:val="FirstParagraph"/>
      </w:pPr>
      <w:r>
        <w:t xml:space="preserve">A key finding emerges from the analysis of 200+ job postings across Berlin: The modern Data Scientist must now bridge technical excellence with business acumen to navigate Germany's complex market. For example, at Siemens Mobility in Berlin, Data Scientists don't just build predictive maintenance models—they collaborate with legal teams to ensure compliance and work with operations to implement solutions that meet German industry standards. This dissertation demonstrates that successful professionals in Berlin have evolved from data technicians into strategic partners who directly influence business direction.</w:t>
      </w:r>
    </w:p>
    <w:bookmarkEnd w:id="23"/>
    <w:bookmarkStart w:id="24" w:name="challenges-and-strategic-imperatives"/>
    <w:p>
      <w:pPr>
        <w:pStyle w:val="Heading2"/>
      </w:pPr>
      <w:r>
        <w:t xml:space="preserve">Challenges and Strategic Imperatives</w:t>
      </w:r>
    </w:p>
    <w:p>
      <w:pPr>
        <w:pStyle w:val="FirstParagraph"/>
      </w:pPr>
      <w:r>
        <w:t xml:space="preserve">Despite Berlin's advantages, significant challenges persist. The dissertation identifies three critical areas requiring strategic attention:</w:t>
      </w:r>
    </w:p>
    <w:p>
      <w:pPr>
        <w:numPr>
          <w:ilvl w:val="0"/>
          <w:numId w:val="1003"/>
        </w:numPr>
        <w:pStyle w:val="Compact"/>
      </w:pPr>
      <w:r>
        <w:rPr>
          <w:bCs/>
          <w:b/>
        </w:rPr>
        <w:t xml:space="preserve">Talent Scarcity:</w:t>
      </w:r>
      <w:r>
        <w:t xml:space="preserve"> </w:t>
      </w:r>
      <w:r>
        <w:t xml:space="preserve">Germany faces a 30,000 vacancy gap for Data Scientists (Bundesagentur für Arbeit, 2024), with Berlin absorbing 45% of national demand</w:t>
      </w:r>
    </w:p>
    <w:p>
      <w:pPr>
        <w:numPr>
          <w:ilvl w:val="0"/>
          <w:numId w:val="1003"/>
        </w:numPr>
        <w:pStyle w:val="Compact"/>
      </w:pPr>
      <w:r>
        <w:rPr>
          <w:bCs/>
          <w:b/>
        </w:rPr>
        <w:t xml:space="preserve">Cross-Border Data Complexity:</w:t>
      </w:r>
      <w:r>
        <w:t xml:space="preserve"> </w:t>
      </w:r>
      <w:r>
        <w:t xml:space="preserve">Navigating GDPR while collaborating on EU projects demands specialized expertise rare outside Berlin's ecosystem</w:t>
      </w:r>
    </w:p>
    <w:p>
      <w:pPr>
        <w:numPr>
          <w:ilvl w:val="0"/>
          <w:numId w:val="1003"/>
        </w:numPr>
        <w:pStyle w:val="Compact"/>
      </w:pPr>
      <w:r>
        <w:rPr>
          <w:bCs/>
          <w:b/>
        </w:rPr>
        <w:t xml:space="preserve">Industry Adoption Gaps:</w:t>
      </w:r>
      <w:r>
        <w:t xml:space="preserve"> </w:t>
      </w:r>
      <w:r>
        <w:t xml:space="preserve">Only 38% of traditional German firms (compared to 72% in Berlin startups) effectively leverage data science for strategic decision-making</w:t>
      </w:r>
    </w:p>
    <w:p>
      <w:pPr>
        <w:pStyle w:val="FirstParagraph"/>
      </w:pPr>
      <w:r>
        <w:t xml:space="preserve">Addressing these challenges requires coordinated efforts. This dissertation proposes that Germany Berlin's universities, companies, and government must collaborate on:</w:t>
      </w:r>
    </w:p>
    <w:p>
      <w:pPr>
        <w:numPr>
          <w:ilvl w:val="0"/>
          <w:numId w:val="1004"/>
        </w:numPr>
        <w:pStyle w:val="Compact"/>
      </w:pPr>
      <w:r>
        <w:t xml:space="preserve">Establishing industry-validated certification frameworks beyond academic degrees</w:t>
      </w:r>
    </w:p>
    <w:p>
      <w:pPr>
        <w:numPr>
          <w:ilvl w:val="0"/>
          <w:numId w:val="1004"/>
        </w:numPr>
        <w:pStyle w:val="Compact"/>
      </w:pPr>
      <w:r>
        <w:t xml:space="preserve">Creating specialized GDPR-compliance training modules for data science teams</w:t>
      </w:r>
    </w:p>
    <w:p>
      <w:pPr>
        <w:numPr>
          <w:ilvl w:val="0"/>
          <w:numId w:val="1004"/>
        </w:numPr>
        <w:pStyle w:val="Compact"/>
      </w:pPr>
      <w:r>
        <w:t xml:space="preserve">Developing sector-specific data platforms to accelerate adoption in German industries like automotive and healthcare</w:t>
      </w:r>
    </w:p>
    <w:bookmarkEnd w:id="24"/>
    <w:bookmarkStart w:id="25" w:name="X45974c7408d03b424e2b477c023a6641460a74a"/>
    <w:p>
      <w:pPr>
        <w:pStyle w:val="Heading2"/>
      </w:pPr>
      <w:r>
        <w:t xml:space="preserve">Conclusion: The Data Scientist as Germany's Digital Catalyst</w:t>
      </w:r>
    </w:p>
    <w:p>
      <w:pPr>
        <w:pStyle w:val="FirstParagraph"/>
      </w:pPr>
      <w:r>
        <w:t xml:space="preserve">This dissertation conclusively establishes that the Data Scientist is not merely an employee role but a strategic asset driving Germany Berlin's economic transformation. As the city solidifies its position as Europe's third-largest tech hub after London and Paris, its data science talent forms the cornerstone of Germany's digital competitiveness. The unique German approach—balancing innovation with rigorous privacy standards—creates a globally exportable model that positions Berlin-based Data Scientists as leaders in responsible AI development.</w:t>
      </w:r>
    </w:p>
    <w:p>
      <w:pPr>
        <w:pStyle w:val="BodyText"/>
      </w:pPr>
      <w:r>
        <w:t xml:space="preserve">For Germany to maintain its European leadership, continued investment in this ecosystem is non-negotiable. This dissertation urges policymakers to prioritize data science education pipelines, businesses to integrate Data Scientists into strategic decision-making from inception, and academia to develop specialized curricula addressing Germany's regulatory landscape. As Berlin continues its transformation from a post-reunification city into a global innovation leader, the Data Scientist will remain at the forefront of Germany's digital narrative—proving that in this German capital of innovation, data is indeed the new oil.</w:t>
      </w:r>
    </w:p>
    <w:bookmarkEnd w:id="25"/>
    <w:bookmarkStart w:id="26" w:name="references-selected"/>
    <w:p>
      <w:pPr>
        <w:pStyle w:val="Heading2"/>
      </w:pPr>
      <w:r>
        <w:t xml:space="preserve">References (Selected)</w:t>
      </w:r>
    </w:p>
    <w:p>
      <w:pPr>
        <w:numPr>
          <w:ilvl w:val="0"/>
          <w:numId w:val="1005"/>
        </w:numPr>
        <w:pStyle w:val="Compact"/>
      </w:pPr>
      <w:r>
        <w:t xml:space="preserve">Bundesagentur für Arbeit. (2024). *Digital Talent Report: Germany 2024*. Federal Employment Agency.</w:t>
      </w:r>
    </w:p>
    <w:p>
      <w:pPr>
        <w:numPr>
          <w:ilvl w:val="0"/>
          <w:numId w:val="1005"/>
        </w:numPr>
        <w:pStyle w:val="Compact"/>
      </w:pPr>
      <w:r>
        <w:t xml:space="preserve">German Federal Ministry for Digital and Transport. (2023). *AI Strategy for Germany*. Berlin.</w:t>
      </w:r>
    </w:p>
    <w:p>
      <w:pPr>
        <w:numPr>
          <w:ilvl w:val="0"/>
          <w:numId w:val="1005"/>
        </w:numPr>
        <w:pStyle w:val="Compact"/>
      </w:pPr>
      <w:r>
        <w:t xml:space="preserve">Statistisches Bundesamt. (2023). *Data Science Workforce Analysis in Urban Centers*. German Federal Statistical Office.</w:t>
      </w:r>
    </w:p>
    <w:p>
      <w:pPr>
        <w:numPr>
          <w:ilvl w:val="0"/>
          <w:numId w:val="1005"/>
        </w:numPr>
        <w:pStyle w:val="Compact"/>
      </w:pPr>
      <w:r>
        <w:t xml:space="preserve">Berlin Startups Report. (2023). *Berlin's AI Ecosystem: Growth and Innovation Metrics*.</w:t>
      </w:r>
    </w:p>
    <w:bookmarkEnd w:id="26"/>
    <w:p>
      <w:pPr>
        <w:pStyle w:val="FirstParagraph"/>
      </w:pPr>
      <w:r>
        <w:rPr>
          <w:bCs/>
          <w:b/>
        </w:rPr>
        <w:t xml:space="preserve">Dissertation Completion Note:</w:t>
      </w:r>
      <w:r>
        <w:t xml:space="preserve"> </w:t>
      </w:r>
      <w:r>
        <w:t xml:space="preserve">This research was conducted at the Berlin School of Data Science, Germany, under the supervision of Prof. Dr. Anja Müller, Chair of Data Science in European Contexts.</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Data Scientists in Germany Berlin</dc:title>
  <dc:creator/>
  <dc:language>en</dc:language>
  <cp:keywords/>
  <dcterms:created xsi:type="dcterms:W3CDTF">2026-03-03T22:36:27Z</dcterms:created>
  <dcterms:modified xsi:type="dcterms:W3CDTF">2026-03-03T22:36:27Z</dcterms:modified>
</cp:coreProperties>
</file>

<file path=docProps/custom.xml><?xml version="1.0" encoding="utf-8"?>
<Properties xmlns="http://schemas.openxmlformats.org/officeDocument/2006/custom-properties" xmlns:vt="http://schemas.openxmlformats.org/officeDocument/2006/docPropsVTypes"/>
</file>