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7" w:name="Xc8f9ad507a430604a2269761c6363efdfdf842d"/>
    <w:p>
      <w:pPr>
        <w:pStyle w:val="Heading1"/>
      </w:pPr>
      <w:r>
        <w:t xml:space="preserve">Dissertation: The Strategic Imperative of Data Scientists in Driving Innovation Across Kuwait City</w:t>
      </w:r>
    </w:p>
    <w:p>
      <w:pPr>
        <w:pStyle w:val="FirstParagraph"/>
      </w:pPr>
      <w:r>
        <w:t xml:space="preserve">As the Kingdom of Kuwait accelerates its Vision 2035 digital transformation agenda, the emergence of the</w:t>
      </w:r>
      <w:r>
        <w:t xml:space="preserve"> </w:t>
      </w:r>
      <w:r>
        <w:rPr>
          <w:bCs/>
          <w:b/>
        </w:rPr>
        <w:t xml:space="preserve">Data Scientist</w:t>
      </w:r>
      <w:r>
        <w:t xml:space="preserve"> </w:t>
      </w:r>
      <w:r>
        <w:t xml:space="preserve">as a critical strategic role within corporate and governmental institutions has become undeniable. This dissertation examines the pivotal contributions, evolving requirements, and future trajectory of Data Scientists in Kuwait City—a dynamic hub where tradition meets technological advancement. With Kuwait City serving as the nation's political, economic, and cultural nucleus, understanding this profession's impact is essential for sustainable development in the Gulf region.</w:t>
      </w:r>
    </w:p>
    <w:bookmarkStart w:id="20" w:name="X35dd592a2a86eeee957ae2c89dacb6df4bf2362"/>
    <w:p>
      <w:pPr>
        <w:pStyle w:val="Heading2"/>
      </w:pPr>
      <w:r>
        <w:t xml:space="preserve">The Strategic Context: Kuwait City as a Digital Nexus</w:t>
      </w:r>
    </w:p>
    <w:p>
      <w:pPr>
        <w:pStyle w:val="FirstParagraph"/>
      </w:pPr>
      <w:r>
        <w:t xml:space="preserve">Kuwait City has undergone remarkable urban transformation in recent years, with initiatives like Smart Kuwait City and the National Digital Transformation Strategy positioning it as a regional innovation leader. The city's infrastructure—boasting 5G networks, AI-powered public services, and smart grid systems—generates unprecedented data volumes. However, without skilled</w:t>
      </w:r>
      <w:r>
        <w:t xml:space="preserve"> </w:t>
      </w:r>
      <w:r>
        <w:rPr>
          <w:bCs/>
          <w:b/>
        </w:rPr>
        <w:t xml:space="preserve">Data Scientist</w:t>
      </w:r>
      <w:r>
        <w:t xml:space="preserve">s to interpret this information, these investments remain underutilized assets. This dissertation argues that the profession has evolved beyond technical analysis to become a catalyst for strategic decision-making across Kuwait's key sectors: energy (Kuwait Oil Company), finance (Kuwait Finance House), healthcare (Ministry of Health digital initiatives), and government services.</w:t>
      </w:r>
    </w:p>
    <w:bookmarkEnd w:id="20"/>
    <w:bookmarkStart w:id="21" w:name="X212c3ee1e02c62a9e9e977878f5a67332c7ffb0"/>
    <w:p>
      <w:pPr>
        <w:pStyle w:val="Heading2"/>
      </w:pPr>
      <w:r>
        <w:t xml:space="preserve">Defining the Modern Data Scientist in Kuwait City</w:t>
      </w:r>
    </w:p>
    <w:p>
      <w:pPr>
        <w:pStyle w:val="FirstParagraph"/>
      </w:pPr>
      <w:r>
        <w:t xml:space="preserve">In Kuwait City's unique socio-economic context, the role of a</w:t>
      </w:r>
      <w:r>
        <w:t xml:space="preserve"> </w:t>
      </w:r>
      <w:r>
        <w:rPr>
          <w:bCs/>
          <w:b/>
        </w:rPr>
        <w:t xml:space="preserve">Data Scientist</w:t>
      </w:r>
      <w:r>
        <w:t xml:space="preserve"> </w:t>
      </w:r>
      <w:r>
        <w:t xml:space="preserve">transcends global standards. While technical proficiency in Python, SQL, and machine learning remains foundational, successful practitioners must also navigate local cultural nuances and regulatory frameworks. The dissertation identifies three specialized dimensions critical to Kuwaiti operations:</w:t>
      </w:r>
    </w:p>
    <w:p>
      <w:pPr>
        <w:numPr>
          <w:ilvl w:val="0"/>
          <w:numId w:val="1001"/>
        </w:numPr>
        <w:pStyle w:val="Compact"/>
      </w:pPr>
      <w:r>
        <w:rPr>
          <w:bCs/>
          <w:b/>
        </w:rPr>
        <w:t xml:space="preserve">Cultural Intelligence:</w:t>
      </w:r>
      <w:r>
        <w:t xml:space="preserve"> </w:t>
      </w:r>
      <w:r>
        <w:t xml:space="preserve">Understanding Gulf business etiquette when presenting data insights to senior executives in oil ministries or family-owned conglomerates</w:t>
      </w:r>
    </w:p>
    <w:p>
      <w:pPr>
        <w:numPr>
          <w:ilvl w:val="0"/>
          <w:numId w:val="1001"/>
        </w:numPr>
        <w:pStyle w:val="Compact"/>
      </w:pPr>
      <w:r>
        <w:rPr>
          <w:bCs/>
          <w:b/>
        </w:rPr>
        <w:t xml:space="preserve">Sector-Specific Domain Knowledge:</w:t>
      </w:r>
      <w:r>
        <w:t xml:space="preserve"> </w:t>
      </w:r>
      <w:r>
        <w:t xml:space="preserve">Mastery of energy market dynamics for oil sector analytics or healthcare epidemiology for public health initiatives</w:t>
      </w:r>
    </w:p>
    <w:p>
      <w:pPr>
        <w:pStyle w:val="FirstParagraph"/>
      </w:pPr>
      <w:r>
        <w:t xml:space="preserve">This dissertation highlights case studies where Data Scientists at Kuwait City's Central Bank optimized fraud detection systems by incorporating Arabic language processing capabilities—a solution unattainable through generic global models. Such contextual adaptation is now a non-negotiable competency.</w:t>
      </w:r>
    </w:p>
    <w:bookmarkEnd w:id="21"/>
    <w:bookmarkStart w:id="22" w:name="X70b7237e8a72b17b4ac59fc989b77745714d268"/>
    <w:p>
      <w:pPr>
        <w:pStyle w:val="Heading2"/>
      </w:pPr>
      <w:r>
        <w:t xml:space="preserve">Current Landscape: Opportunities and Challenges</w:t>
      </w:r>
    </w:p>
    <w:p>
      <w:pPr>
        <w:pStyle w:val="FirstParagraph"/>
      </w:pPr>
      <w:r>
        <w:t xml:space="preserve">Kuwait City's data science ecosystem faces both remarkable opportunities and distinct challenges. The Ministry of Information Technology's 2023 report indicates a 75% year-on-year increase in data science job postings within the city, yet a critical skills gap persists: only 18% of local graduates possess industry-relevant competencies. This dissertation analyzes how institutions like Kuwait University's College of Computer Science are developing specialized curricula in collaboration with Kuwait City-based firms (e.g., Zain Kuwait, Mubadala Investment Company) to address this deficit.</w:t>
      </w:r>
    </w:p>
    <w:p>
      <w:pPr>
        <w:pStyle w:val="BodyText"/>
      </w:pPr>
      <w:r>
        <w:t xml:space="preserve">Key challenges documented in this research include:</w:t>
      </w:r>
    </w:p>
    <w:p>
      <w:pPr>
        <w:numPr>
          <w:ilvl w:val="0"/>
          <w:numId w:val="1002"/>
        </w:numPr>
        <w:pStyle w:val="Compact"/>
      </w:pPr>
      <w:r>
        <w:rPr>
          <w:bCs/>
          <w:b/>
        </w:rPr>
        <w:t xml:space="preserve">Data Siloing:</w:t>
      </w:r>
      <w:r>
        <w:t xml:space="preserve"> </w:t>
      </w:r>
      <w:r>
        <w:t xml:space="preserve">Fragmented databases across government agencies hindering cross-sector insights</w:t>
      </w:r>
    </w:p>
    <w:p>
      <w:pPr>
        <w:numPr>
          <w:ilvl w:val="0"/>
          <w:numId w:val="1002"/>
        </w:numPr>
        <w:pStyle w:val="Compact"/>
      </w:pPr>
      <w:r>
        <w:rPr>
          <w:bCs/>
          <w:b/>
        </w:rPr>
        <w:t xml:space="preserve">Cultural Resistance:</w:t>
      </w:r>
      <w:r>
        <w:t xml:space="preserve"> </w:t>
      </w:r>
      <w:r>
        <w:t xml:space="preserve">Traditional decision-making hierarchies slow adoption of data-driven approaches</w:t>
      </w:r>
    </w:p>
    <w:p>
      <w:pPr>
        <w:numPr>
          <w:ilvl w:val="0"/>
          <w:numId w:val="1002"/>
        </w:numPr>
        <w:pStyle w:val="Compact"/>
      </w:pPr>
      <w:r>
        <w:rPr>
          <w:bCs/>
          <w:b/>
        </w:rPr>
        <w:t xml:space="preserve">Talent Retention:</w:t>
      </w:r>
      <w:r>
        <w:t xml:space="preserve"> </w:t>
      </w:r>
      <w:r>
        <w:t xml:space="preserve">Competition with GCC oil giants offering 30% higher compensation for Data Scientists</w:t>
      </w:r>
    </w:p>
    <w:bookmarkEnd w:id="22"/>
    <w:bookmarkStart w:id="23" w:name="X2f6dfb8285d746ea9eb1724b7be3b0cf4bb6b51"/>
    <w:p>
      <w:pPr>
        <w:pStyle w:val="Heading2"/>
      </w:pPr>
      <w:r>
        <w:t xml:space="preserve">The Economic Impact: Beyond Cost Reduction</w:t>
      </w:r>
    </w:p>
    <w:p>
      <w:pPr>
        <w:pStyle w:val="FirstParagraph"/>
      </w:pPr>
      <w:r>
        <w:t xml:space="preserve">This dissertation quantifies the tangible value proposition of Data Scientists in Kuwait City. Analysis of projects at the Kuwait International Airport shows how predictive analytics models (developed by local Data Scientists) reduced baggage handling delays by 40% and saved $12M annually. Similarly, at Kuwait City's largest hospital chain, machine learning algorithms trained on local health data improved patient readmission prediction accuracy from 68% to 89%, directly supporting Vision 2035 health targets.</w:t>
      </w:r>
    </w:p>
    <w:p>
      <w:pPr>
        <w:pStyle w:val="BodyText"/>
      </w:pPr>
      <w:r>
        <w:t xml:space="preserve">Crucially, the study reveals that Data Scientists in Kuwait City generate ROI not just through operational efficiency but by enabling entirely new business models. For instance, a fintech startup in Kuwait City's Cyberpark leveraged behavioral data analysis to develop Sharia-compliant micro-investment products targeting young Emiratis—a market previously underserved due to insufficient data understanding.</w:t>
      </w:r>
    </w:p>
    <w:bookmarkEnd w:id="23"/>
    <w:bookmarkStart w:id="24" w:name="X6465f7828ce89386fefe454cfcdfad1d1fd9361"/>
    <w:p>
      <w:pPr>
        <w:pStyle w:val="Heading2"/>
      </w:pPr>
      <w:r>
        <w:t xml:space="preserve">Ethical Considerations and National Identity</w:t>
      </w:r>
    </w:p>
    <w:p>
      <w:pPr>
        <w:pStyle w:val="FirstParagraph"/>
      </w:pPr>
      <w:r>
        <w:t xml:space="preserve">As a dissertation examining societal impact, this research emphasizes that ethical frameworks must be locally contextualized. The rise of Data Scientists in Kuwait City necessitates dialogue about data sovereignty—ensuring Kuwaiti citizens' information remains protected within national infrastructure. Unlike Western models prioritizing individual privacy, the dissertation proposes a Gulf-specific ethics framework balancing community welfare (e.g., optimizing public transport for women's safety) with data utility.</w:t>
      </w:r>
    </w:p>
    <w:p>
      <w:pPr>
        <w:pStyle w:val="BodyText"/>
      </w:pPr>
      <w:r>
        <w:t xml:space="preserve">Furthermore, this study argues that Data Scientists in Kuwait City carry an unspoken responsibility: to ensure technology serves national identity. Algorithms analyzing tourism patterns must preserve cultural heritage sites, while energy consumption models should incorporate traditional architectural insights—a perspective absent from global AI training datasets.</w:t>
      </w:r>
    </w:p>
    <w:bookmarkEnd w:id="24"/>
    <w:bookmarkStart w:id="25" w:name="X68b5e1852e736684daf9f8d7ac4086bf4529a5a"/>
    <w:p>
      <w:pPr>
        <w:pStyle w:val="Heading2"/>
      </w:pPr>
      <w:r>
        <w:t xml:space="preserve">Future Trajectory: The Data Scientist as National Strategist</w:t>
      </w:r>
    </w:p>
    <w:p>
      <w:pPr>
        <w:pStyle w:val="FirstParagraph"/>
      </w:pPr>
      <w:r>
        <w:t xml:space="preserve">Looking toward 2035, this dissertation predicts the Data Scientist role in Kuwait City will evolve into a strategic C-suite position. As evidenced by the newly established Ministry of State for Digital Transformation, these professionals will transition from analytical support to policy architects. The research identifies three emerging sub-specializations critical to Kuwait's future:</w:t>
      </w:r>
    </w:p>
    <w:p>
      <w:pPr>
        <w:numPr>
          <w:ilvl w:val="0"/>
          <w:numId w:val="1003"/>
        </w:numPr>
        <w:pStyle w:val="Compact"/>
      </w:pPr>
      <w:r>
        <w:rPr>
          <w:bCs/>
          <w:b/>
        </w:rPr>
        <w:t xml:space="preserve">Geospatial Data Scientists:</w:t>
      </w:r>
      <w:r>
        <w:t xml:space="preserve"> </w:t>
      </w:r>
      <w:r>
        <w:t xml:space="preserve">Optimizing desert urban planning using satellite imagery and climate data</w:t>
      </w:r>
    </w:p>
    <w:p>
      <w:pPr>
        <w:numPr>
          <w:ilvl w:val="0"/>
          <w:numId w:val="1003"/>
        </w:numPr>
        <w:pStyle w:val="Compact"/>
      </w:pPr>
      <w:r>
        <w:rPr>
          <w:bCs/>
          <w:b/>
        </w:rPr>
        <w:t xml:space="preserve">Cultural Analytics Specialists:</w:t>
      </w:r>
      <w:r>
        <w:t xml:space="preserve"> </w:t>
      </w:r>
      <w:r>
        <w:t xml:space="preserve">Measuring social sentiment in Arabic-language digital ecosystems</w:t>
      </w:r>
    </w:p>
    <w:p>
      <w:pPr>
        <w:numPr>
          <w:ilvl w:val="0"/>
          <w:numId w:val="1003"/>
        </w:numPr>
        <w:pStyle w:val="Compact"/>
      </w:pPr>
      <w:r>
        <w:rPr>
          <w:bCs/>
          <w:b/>
        </w:rPr>
        <w:t xml:space="preserve">Sustainable Energy Modellers:</w:t>
      </w:r>
      <w:r>
        <w:t xml:space="preserve"> </w:t>
      </w:r>
      <w:r>
        <w:t xml:space="preserve">Developing AI systems for Kuwait's solar transition strategy</w:t>
      </w:r>
    </w:p>
    <w:bookmarkEnd w:id="25"/>
    <w:bookmarkStart w:id="26" w:name="Xd9afc7472d84221054aa155785f6a6e61cb6b65"/>
    <w:p>
      <w:pPr>
        <w:pStyle w:val="Heading2"/>
      </w:pPr>
      <w:r>
        <w:t xml:space="preserve">Conclusion: A Dissertation Imperative for Kuwait City's Future</w:t>
      </w:r>
    </w:p>
    <w:p>
      <w:pPr>
        <w:pStyle w:val="FirstParagraph"/>
      </w:pPr>
      <w:r>
        <w:t xml:space="preserve">This dissertation establishes that the Data Scientist in Kuwait City is no longer a technical role but the linchpin of national development. The city's digital ambition requires professionals who bridge global methodologies with local context—transforming raw data into culturally resonant strategies that advance Kuwait's unique vision. As Vision 2035 accelerates, investing in this profession through specialized education, ethical governance frameworks, and industry-academia partnerships will determine whether Kuwait City becomes a regional AI leader or remains a passive consumer of technology.</w:t>
      </w:r>
    </w:p>
    <w:p>
      <w:pPr>
        <w:pStyle w:val="BodyText"/>
      </w:pPr>
      <w:r>
        <w:t xml:space="preserve">For policymakers in Kuwait City government offices, corporations operating from the Central Business District to the new Silk Road Economic Zone, and academic institutions like Gulf University: this dissertation serves as both an analysis and an urgent call to action. The future belongs not merely to those who collect data, but to those who ethically interpret it through a Kuwaiti lens—making the Data Scientist indispensable to our nation's next chapter.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Kuwait City's Digital Transformation</dc:title>
  <dc:creator/>
  <cp:keywords/>
  <dcterms:created xsi:type="dcterms:W3CDTF">2026-03-03T21:02:40Z</dcterms:created>
  <dcterms:modified xsi:type="dcterms:W3CDTF">2026-03-03T21:02:40Z</dcterms:modified>
</cp:coreProperties>
</file>

<file path=docProps/custom.xml><?xml version="1.0" encoding="utf-8"?>
<Properties xmlns="http://schemas.openxmlformats.org/officeDocument/2006/custom-properties" xmlns:vt="http://schemas.openxmlformats.org/officeDocument/2006/docPropsVTypes"/>
</file>